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EC7F9" w14:textId="77777777" w:rsidR="00520F98" w:rsidRPr="00435990" w:rsidRDefault="00520F98" w:rsidP="00520F98">
      <w:pPr>
        <w:pStyle w:val="ListParagraph"/>
        <w:jc w:val="center"/>
        <w:rPr>
          <w:rFonts w:ascii="Satoshi Light" w:hAnsi="Satoshi Light"/>
          <w:bCs/>
          <w:noProof/>
          <w:sz w:val="24"/>
          <w:szCs w:val="24"/>
        </w:rPr>
      </w:pPr>
      <w:r w:rsidRPr="00435990">
        <w:rPr>
          <w:rFonts w:ascii="Satoshi Light" w:hAnsi="Satoshi Light"/>
          <w:noProof/>
          <w:sz w:val="24"/>
          <w:szCs w:val="24"/>
        </w:rPr>
        <w:drawing>
          <wp:inline distT="0" distB="0" distL="0" distR="0" wp14:anchorId="4EE4A857" wp14:editId="351AE96C">
            <wp:extent cx="4019550" cy="1395084"/>
            <wp:effectExtent l="0" t="0" r="0" b="0"/>
            <wp:docPr id="1015104941" name="Picture 1015104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510494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62399" cy="1409956"/>
                    </a:xfrm>
                    <a:prstGeom prst="rect">
                      <a:avLst/>
                    </a:prstGeom>
                  </pic:spPr>
                </pic:pic>
              </a:graphicData>
            </a:graphic>
          </wp:inline>
        </w:drawing>
      </w:r>
    </w:p>
    <w:p w14:paraId="4FBA7CDD" w14:textId="2177A9FB" w:rsidR="00520F98" w:rsidRPr="00435990" w:rsidRDefault="00520F98" w:rsidP="00520F98">
      <w:pPr>
        <w:spacing w:before="0" w:after="0" w:line="240" w:lineRule="auto"/>
        <w:jc w:val="center"/>
        <w:rPr>
          <w:rFonts w:ascii="Satoshi Light" w:hAnsi="Satoshi Light"/>
          <w:sz w:val="24"/>
          <w:szCs w:val="24"/>
        </w:rPr>
      </w:pPr>
      <w:r w:rsidRPr="00435990">
        <w:rPr>
          <w:rFonts w:ascii="Satoshi Light" w:hAnsi="Satoshi Light"/>
          <w:b/>
          <w:bCs/>
          <w:sz w:val="24"/>
          <w:szCs w:val="24"/>
        </w:rPr>
        <w:t>Fourteenth PACER Plus Budget Committee Meeting (PPBC.14)</w:t>
      </w:r>
      <w:r w:rsidRPr="00435990">
        <w:rPr>
          <w:rFonts w:ascii="Satoshi Light" w:hAnsi="Satoshi Light"/>
          <w:b/>
          <w:bCs/>
          <w:sz w:val="24"/>
          <w:szCs w:val="24"/>
        </w:rPr>
        <w:br/>
      </w:r>
      <w:r w:rsidRPr="00435990">
        <w:rPr>
          <w:rFonts w:ascii="Satoshi Light" w:hAnsi="Satoshi Light"/>
          <w:sz w:val="24"/>
          <w:szCs w:val="24"/>
        </w:rPr>
        <w:t xml:space="preserve">30 September 2026, 1:00-4:30pm (GMT+13) </w:t>
      </w:r>
    </w:p>
    <w:p w14:paraId="40550938" w14:textId="18353840" w:rsidR="00520F98" w:rsidRPr="00435990" w:rsidRDefault="00520F98" w:rsidP="00520F98">
      <w:pPr>
        <w:spacing w:before="0" w:after="0" w:line="240" w:lineRule="auto"/>
        <w:jc w:val="center"/>
        <w:rPr>
          <w:rFonts w:ascii="Satoshi Light" w:hAnsi="Satoshi Light"/>
          <w:sz w:val="24"/>
          <w:szCs w:val="24"/>
          <w:lang w:val="it-IT"/>
        </w:rPr>
      </w:pPr>
      <w:r w:rsidRPr="00435990">
        <w:rPr>
          <w:rFonts w:ascii="Satoshi Light" w:hAnsi="Satoshi Light"/>
          <w:sz w:val="24"/>
          <w:szCs w:val="24"/>
          <w:lang w:val="it-IT"/>
        </w:rPr>
        <w:t>Virtual Meeting</w:t>
      </w:r>
    </w:p>
    <w:p w14:paraId="194F8881" w14:textId="77777777" w:rsidR="00520F98" w:rsidRPr="00435990" w:rsidRDefault="00520F98" w:rsidP="00520F98">
      <w:pPr>
        <w:pStyle w:val="ListParagraph"/>
        <w:jc w:val="center"/>
        <w:rPr>
          <w:rFonts w:ascii="Satoshi Light" w:hAnsi="Satoshi Light"/>
          <w:bCs/>
          <w:noProof/>
          <w:sz w:val="24"/>
          <w:szCs w:val="24"/>
          <w:lang w:val="it-IT"/>
        </w:rPr>
      </w:pPr>
    </w:p>
    <w:p w14:paraId="1B348A91" w14:textId="5A2C9C62" w:rsidR="00520F98" w:rsidRPr="00435990" w:rsidRDefault="00520F98" w:rsidP="00520F98">
      <w:pPr>
        <w:ind w:left="360"/>
        <w:jc w:val="right"/>
        <w:rPr>
          <w:rFonts w:ascii="Satoshi Light" w:hAnsi="Satoshi Light"/>
          <w:b/>
          <w:noProof/>
          <w:sz w:val="24"/>
          <w:szCs w:val="24"/>
          <w:lang w:val="it-IT"/>
        </w:rPr>
      </w:pPr>
      <w:r w:rsidRPr="00435990">
        <w:rPr>
          <w:rFonts w:ascii="Satoshi Light" w:hAnsi="Satoshi Light"/>
          <w:b/>
          <w:noProof/>
          <w:sz w:val="24"/>
          <w:szCs w:val="24"/>
          <w:lang w:val="it-IT"/>
        </w:rPr>
        <w:t>PPBC.14/1</w:t>
      </w:r>
    </w:p>
    <w:p w14:paraId="49B49E03" w14:textId="074AD8B7" w:rsidR="00520F98" w:rsidRPr="00435990" w:rsidRDefault="00520F98" w:rsidP="00520F98">
      <w:pPr>
        <w:pBdr>
          <w:bottom w:val="single" w:sz="4" w:space="1" w:color="auto"/>
        </w:pBdr>
        <w:rPr>
          <w:rFonts w:ascii="Satoshi Medium" w:hAnsi="Satoshi Medium"/>
          <w:b/>
          <w:bCs/>
          <w:caps/>
          <w:noProof/>
          <w:sz w:val="24"/>
          <w:szCs w:val="24"/>
        </w:rPr>
      </w:pPr>
      <w:r w:rsidRPr="00435990">
        <w:rPr>
          <w:rFonts w:ascii="Satoshi Medium" w:eastAsia="Satoshi Medium" w:hAnsi="Satoshi Medium" w:cs="Satoshi Medium"/>
          <w:b/>
          <w:sz w:val="24"/>
          <w:szCs w:val="24"/>
        </w:rPr>
        <w:t xml:space="preserve">Agenda </w:t>
      </w:r>
      <w:r w:rsidR="004426AF" w:rsidRPr="00435990">
        <w:rPr>
          <w:rFonts w:ascii="Satoshi Medium" w:eastAsia="Satoshi Medium" w:hAnsi="Satoshi Medium" w:cs="Satoshi Medium"/>
          <w:b/>
          <w:sz w:val="24"/>
          <w:szCs w:val="24"/>
        </w:rPr>
        <w:t>1</w:t>
      </w:r>
      <w:r w:rsidRPr="00435990">
        <w:rPr>
          <w:rFonts w:ascii="Satoshi Medium" w:eastAsia="Satoshi Medium" w:hAnsi="Satoshi Medium" w:cs="Satoshi Medium"/>
          <w:b/>
          <w:sz w:val="24"/>
          <w:szCs w:val="24"/>
        </w:rPr>
        <w:t xml:space="preserve">: </w:t>
      </w:r>
      <w:r w:rsidR="004426AF" w:rsidRPr="00435990">
        <w:rPr>
          <w:rFonts w:ascii="Satoshi Medium" w:eastAsia="Satoshi Medium" w:hAnsi="Satoshi Medium" w:cs="Satoshi Medium"/>
          <w:b/>
          <w:sz w:val="24"/>
          <w:szCs w:val="24"/>
        </w:rPr>
        <w:t>Action Items and Intersessional Decisions</w:t>
      </w:r>
    </w:p>
    <w:p w14:paraId="311EC1EA" w14:textId="77777777" w:rsidR="00520F98" w:rsidRPr="00435990" w:rsidRDefault="00520F98" w:rsidP="00520F98">
      <w:pPr>
        <w:jc w:val="both"/>
        <w:rPr>
          <w:rFonts w:ascii="Satoshi Medium" w:hAnsi="Satoshi Medium" w:cstheme="minorHAnsi"/>
          <w:b/>
          <w:bCs/>
          <w:sz w:val="24"/>
          <w:szCs w:val="24"/>
        </w:rPr>
      </w:pPr>
      <w:r w:rsidRPr="00435990">
        <w:rPr>
          <w:rFonts w:ascii="Satoshi Medium" w:hAnsi="Satoshi Medium" w:cstheme="minorHAnsi"/>
          <w:b/>
          <w:bCs/>
          <w:sz w:val="24"/>
          <w:szCs w:val="24"/>
        </w:rPr>
        <w:t>Purpose</w:t>
      </w:r>
    </w:p>
    <w:p w14:paraId="04020C46" w14:textId="710C5378" w:rsidR="00520F98" w:rsidRPr="00435990" w:rsidRDefault="00520F98" w:rsidP="00520F98">
      <w:pPr>
        <w:pStyle w:val="ListParagraph"/>
        <w:numPr>
          <w:ilvl w:val="0"/>
          <w:numId w:val="1"/>
        </w:numPr>
        <w:tabs>
          <w:tab w:val="left" w:pos="567"/>
        </w:tabs>
        <w:contextualSpacing w:val="0"/>
        <w:jc w:val="both"/>
        <w:rPr>
          <w:rFonts w:ascii="Satoshi Light" w:hAnsi="Satoshi Light"/>
          <w:sz w:val="24"/>
          <w:szCs w:val="24"/>
          <w:lang w:eastAsia="en-GB"/>
        </w:rPr>
      </w:pPr>
      <w:r w:rsidRPr="2B58518A">
        <w:rPr>
          <w:rFonts w:ascii="Satoshi Light" w:hAnsi="Satoshi Light"/>
          <w:sz w:val="24"/>
          <w:szCs w:val="24"/>
          <w:lang w:eastAsia="en-GB"/>
        </w:rPr>
        <w:t xml:space="preserve">The purpose of this paper is to </w:t>
      </w:r>
      <w:r w:rsidR="004426AF" w:rsidRPr="2B58518A">
        <w:rPr>
          <w:rFonts w:ascii="Satoshi Light" w:hAnsi="Satoshi Light"/>
          <w:sz w:val="24"/>
          <w:szCs w:val="24"/>
          <w:lang w:eastAsia="en-GB"/>
        </w:rPr>
        <w:t xml:space="preserve">provide an update on </w:t>
      </w:r>
      <w:r w:rsidR="001E3587" w:rsidRPr="2B58518A">
        <w:rPr>
          <w:rFonts w:ascii="Satoshi Light" w:hAnsi="Satoshi Light"/>
          <w:sz w:val="24"/>
          <w:szCs w:val="24"/>
          <w:lang w:eastAsia="en-GB"/>
        </w:rPr>
        <w:t xml:space="preserve"> </w:t>
      </w:r>
      <w:r w:rsidR="68AECA05" w:rsidRPr="2B58518A">
        <w:rPr>
          <w:rFonts w:ascii="Satoshi Light" w:hAnsi="Satoshi Light"/>
          <w:sz w:val="24"/>
          <w:szCs w:val="24"/>
          <w:lang w:eastAsia="en-GB"/>
        </w:rPr>
        <w:t xml:space="preserve">action items from the previous meeting and intersessional decisions </w:t>
      </w:r>
      <w:r w:rsidR="001E3587" w:rsidRPr="2B58518A">
        <w:rPr>
          <w:rFonts w:ascii="Satoshi Light" w:hAnsi="Satoshi Light"/>
          <w:sz w:val="24"/>
          <w:szCs w:val="24"/>
          <w:lang w:eastAsia="en-GB"/>
        </w:rPr>
        <w:t>made by the Committee since its last meeting.</w:t>
      </w:r>
    </w:p>
    <w:p w14:paraId="2FC587AB" w14:textId="33D25E49" w:rsidR="00520F98" w:rsidRPr="00435990" w:rsidRDefault="00520F98" w:rsidP="00520F98">
      <w:pPr>
        <w:ind w:left="567" w:hanging="567"/>
        <w:jc w:val="both"/>
        <w:rPr>
          <w:rFonts w:ascii="Satoshi Medium" w:hAnsi="Satoshi Medium"/>
          <w:b/>
          <w:sz w:val="24"/>
          <w:szCs w:val="24"/>
          <w:lang w:eastAsia="en-GB"/>
        </w:rPr>
      </w:pPr>
      <w:r w:rsidRPr="00435990">
        <w:rPr>
          <w:rFonts w:ascii="Satoshi Medium" w:hAnsi="Satoshi Medium"/>
          <w:b/>
          <w:sz w:val="24"/>
          <w:szCs w:val="24"/>
          <w:lang w:eastAsia="en-GB"/>
        </w:rPr>
        <w:t>Background</w:t>
      </w:r>
    </w:p>
    <w:p w14:paraId="391E8C2A" w14:textId="58ADC8AC" w:rsidR="00CC4330" w:rsidRPr="00435990" w:rsidRDefault="001E3587" w:rsidP="00F555CD">
      <w:pPr>
        <w:pStyle w:val="ListParagraph"/>
        <w:numPr>
          <w:ilvl w:val="0"/>
          <w:numId w:val="1"/>
        </w:numPr>
        <w:jc w:val="both"/>
        <w:rPr>
          <w:rFonts w:ascii="Satoshi Light" w:eastAsia="Times New Roman" w:hAnsi="Satoshi Light" w:cs="Segoe UI"/>
          <w:kern w:val="0"/>
          <w:sz w:val="24"/>
          <w:szCs w:val="24"/>
          <w14:ligatures w14:val="none"/>
        </w:rPr>
      </w:pPr>
      <w:r w:rsidRPr="00435990">
        <w:rPr>
          <w:rFonts w:ascii="Satoshi Light" w:eastAsia="Times New Roman" w:hAnsi="Satoshi Light" w:cs="Segoe UI"/>
          <w:kern w:val="0"/>
          <w:sz w:val="24"/>
          <w:szCs w:val="24"/>
          <w14:ligatures w14:val="none"/>
        </w:rPr>
        <w:t>The Budget Committee</w:t>
      </w:r>
      <w:r w:rsidR="00A1741C" w:rsidRPr="00435990">
        <w:rPr>
          <w:rFonts w:ascii="Satoshi Light" w:eastAsia="Times New Roman" w:hAnsi="Satoshi Light" w:cs="Segoe UI"/>
          <w:kern w:val="0"/>
          <w:sz w:val="24"/>
          <w:szCs w:val="24"/>
          <w14:ligatures w14:val="none"/>
        </w:rPr>
        <w:t xml:space="preserve"> last met in Tonga on 21-22 May</w:t>
      </w:r>
      <w:r w:rsidR="00526100" w:rsidRPr="00435990">
        <w:rPr>
          <w:rFonts w:ascii="Satoshi Light" w:eastAsia="Times New Roman" w:hAnsi="Satoshi Light" w:cs="Segoe UI"/>
          <w:kern w:val="0"/>
          <w:sz w:val="24"/>
          <w:szCs w:val="24"/>
          <w14:ligatures w14:val="none"/>
        </w:rPr>
        <w:t>, marking the first in-session meeting of the Budget Committee for Phase II of the D</w:t>
      </w:r>
      <w:r w:rsidR="009B1B87" w:rsidRPr="00435990">
        <w:rPr>
          <w:rFonts w:ascii="Satoshi Light" w:eastAsia="Times New Roman" w:hAnsi="Satoshi Light" w:cs="Segoe UI"/>
          <w:kern w:val="0"/>
          <w:sz w:val="24"/>
          <w:szCs w:val="24"/>
          <w14:ligatures w14:val="none"/>
        </w:rPr>
        <w:t xml:space="preserve">evelopment and </w:t>
      </w:r>
      <w:r w:rsidR="00526100" w:rsidRPr="00435990">
        <w:rPr>
          <w:rFonts w:ascii="Satoshi Light" w:eastAsia="Times New Roman" w:hAnsi="Satoshi Light" w:cs="Segoe UI"/>
          <w:kern w:val="0"/>
          <w:sz w:val="24"/>
          <w:szCs w:val="24"/>
          <w14:ligatures w14:val="none"/>
        </w:rPr>
        <w:t>E</w:t>
      </w:r>
      <w:r w:rsidR="009B1B87" w:rsidRPr="00435990">
        <w:rPr>
          <w:rFonts w:ascii="Satoshi Light" w:eastAsia="Times New Roman" w:hAnsi="Satoshi Light" w:cs="Segoe UI"/>
          <w:kern w:val="0"/>
          <w:sz w:val="24"/>
          <w:szCs w:val="24"/>
          <w14:ligatures w14:val="none"/>
        </w:rPr>
        <w:t xml:space="preserve">conomic </w:t>
      </w:r>
      <w:r w:rsidR="00526100" w:rsidRPr="00435990">
        <w:rPr>
          <w:rFonts w:ascii="Satoshi Light" w:eastAsia="Times New Roman" w:hAnsi="Satoshi Light" w:cs="Segoe UI"/>
          <w:kern w:val="0"/>
          <w:sz w:val="24"/>
          <w:szCs w:val="24"/>
          <w14:ligatures w14:val="none"/>
        </w:rPr>
        <w:t>C</w:t>
      </w:r>
      <w:r w:rsidR="009B1B87" w:rsidRPr="00435990">
        <w:rPr>
          <w:rFonts w:ascii="Satoshi Light" w:eastAsia="Times New Roman" w:hAnsi="Satoshi Light" w:cs="Segoe UI"/>
          <w:kern w:val="0"/>
          <w:sz w:val="24"/>
          <w:szCs w:val="24"/>
          <w14:ligatures w14:val="none"/>
        </w:rPr>
        <w:t>ooperation</w:t>
      </w:r>
      <w:r w:rsidR="00526100" w:rsidRPr="00435990">
        <w:rPr>
          <w:rFonts w:ascii="Satoshi Light" w:eastAsia="Times New Roman" w:hAnsi="Satoshi Light" w:cs="Segoe UI"/>
          <w:kern w:val="0"/>
          <w:sz w:val="24"/>
          <w:szCs w:val="24"/>
          <w14:ligatures w14:val="none"/>
        </w:rPr>
        <w:t xml:space="preserve"> </w:t>
      </w:r>
      <w:r w:rsidR="009B1B87" w:rsidRPr="00435990">
        <w:rPr>
          <w:rFonts w:ascii="Satoshi Light" w:eastAsia="Times New Roman" w:hAnsi="Satoshi Light" w:cs="Segoe UI"/>
          <w:kern w:val="0"/>
          <w:sz w:val="24"/>
          <w:szCs w:val="24"/>
          <w14:ligatures w14:val="none"/>
        </w:rPr>
        <w:t xml:space="preserve">(DEC) </w:t>
      </w:r>
      <w:r w:rsidR="00526100" w:rsidRPr="00435990">
        <w:rPr>
          <w:rFonts w:ascii="Satoshi Light" w:eastAsia="Times New Roman" w:hAnsi="Satoshi Light" w:cs="Segoe UI"/>
          <w:kern w:val="0"/>
          <w:sz w:val="24"/>
          <w:szCs w:val="24"/>
          <w14:ligatures w14:val="none"/>
        </w:rPr>
        <w:t xml:space="preserve">Work </w:t>
      </w:r>
      <w:r w:rsidR="00526100" w:rsidRPr="2B58518A">
        <w:rPr>
          <w:rFonts w:ascii="Satoshi Light" w:eastAsia="Times New Roman" w:hAnsi="Satoshi Light" w:cs="Segoe UI"/>
          <w:sz w:val="24"/>
          <w:szCs w:val="24"/>
        </w:rPr>
        <w:t>Programme</w:t>
      </w:r>
      <w:r w:rsidR="009C32C7" w:rsidRPr="00435990">
        <w:rPr>
          <w:rFonts w:ascii="Satoshi Light" w:eastAsia="Times New Roman" w:hAnsi="Satoshi Light" w:cs="Segoe UI"/>
          <w:kern w:val="0"/>
          <w:sz w:val="24"/>
          <w:szCs w:val="24"/>
          <w14:ligatures w14:val="none"/>
        </w:rPr>
        <w:t xml:space="preserve">. </w:t>
      </w:r>
      <w:r w:rsidR="0029151F" w:rsidRPr="00435990">
        <w:rPr>
          <w:rFonts w:ascii="Satoshi Light" w:eastAsia="Times New Roman" w:hAnsi="Satoshi Light" w:cs="Segoe UI"/>
          <w:kern w:val="0"/>
          <w:sz w:val="24"/>
          <w:szCs w:val="24"/>
          <w14:ligatures w14:val="none"/>
        </w:rPr>
        <w:t xml:space="preserve">The meeting considered </w:t>
      </w:r>
      <w:r w:rsidR="0029151F" w:rsidRPr="2B58518A">
        <w:rPr>
          <w:rFonts w:ascii="Satoshi Light" w:eastAsia="Times New Roman" w:hAnsi="Satoshi Light" w:cs="Segoe UI"/>
          <w:sz w:val="24"/>
          <w:szCs w:val="24"/>
        </w:rPr>
        <w:t xml:space="preserve">matters </w:t>
      </w:r>
      <w:r w:rsidR="6F2BE877" w:rsidRPr="2B58518A">
        <w:rPr>
          <w:rFonts w:ascii="Satoshi Light" w:eastAsia="Times New Roman" w:hAnsi="Satoshi Light" w:cs="Segoe UI"/>
          <w:sz w:val="24"/>
          <w:szCs w:val="24"/>
        </w:rPr>
        <w:t>relating to</w:t>
      </w:r>
      <w:r w:rsidR="0030057B" w:rsidRPr="2B58518A">
        <w:rPr>
          <w:rFonts w:ascii="Satoshi Light" w:eastAsia="Times New Roman" w:hAnsi="Satoshi Light" w:cs="Segoe UI"/>
          <w:sz w:val="24"/>
          <w:szCs w:val="24"/>
        </w:rPr>
        <w:t xml:space="preserve"> the transition period </w:t>
      </w:r>
      <w:r w:rsidR="009B1B87" w:rsidRPr="2B58518A">
        <w:rPr>
          <w:rFonts w:ascii="Satoshi Light" w:eastAsia="Times New Roman" w:hAnsi="Satoshi Light" w:cs="Segoe UI"/>
          <w:sz w:val="24"/>
          <w:szCs w:val="24"/>
        </w:rPr>
        <w:t xml:space="preserve">(January-June 2026), </w:t>
      </w:r>
      <w:r w:rsidR="0030057B" w:rsidRPr="2B58518A">
        <w:rPr>
          <w:rFonts w:ascii="Satoshi Light" w:eastAsia="Times New Roman" w:hAnsi="Satoshi Light" w:cs="Segoe UI"/>
          <w:sz w:val="24"/>
          <w:szCs w:val="24"/>
        </w:rPr>
        <w:t xml:space="preserve">and </w:t>
      </w:r>
      <w:r w:rsidR="009B1B87" w:rsidRPr="2B58518A">
        <w:rPr>
          <w:rFonts w:ascii="Satoshi Light" w:eastAsia="Times New Roman" w:hAnsi="Satoshi Light" w:cs="Segoe UI"/>
          <w:sz w:val="24"/>
          <w:szCs w:val="24"/>
        </w:rPr>
        <w:t xml:space="preserve">preparations for </w:t>
      </w:r>
      <w:r w:rsidR="0030057B" w:rsidRPr="2B58518A">
        <w:rPr>
          <w:rFonts w:ascii="Satoshi Light" w:eastAsia="Times New Roman" w:hAnsi="Satoshi Light" w:cs="Segoe UI"/>
          <w:sz w:val="24"/>
          <w:szCs w:val="24"/>
        </w:rPr>
        <w:t>Phase II</w:t>
      </w:r>
      <w:r w:rsidR="0055380E" w:rsidRPr="2B58518A">
        <w:rPr>
          <w:rFonts w:ascii="Satoshi Light" w:eastAsia="Times New Roman" w:hAnsi="Satoshi Light" w:cs="Segoe UI"/>
          <w:sz w:val="24"/>
          <w:szCs w:val="24"/>
        </w:rPr>
        <w:t xml:space="preserve">, including the endorsement of </w:t>
      </w:r>
      <w:r w:rsidR="003354BB" w:rsidRPr="2B58518A">
        <w:rPr>
          <w:rFonts w:ascii="Satoshi Light" w:eastAsia="Times New Roman" w:hAnsi="Satoshi Light" w:cs="Segoe UI"/>
          <w:sz w:val="24"/>
          <w:szCs w:val="24"/>
        </w:rPr>
        <w:t>the MELA Logical Framework 2026-2030, the Development and Economic Cooperation Work Programme for 2026-2030</w:t>
      </w:r>
      <w:r w:rsidR="00091F74" w:rsidRPr="2B58518A">
        <w:rPr>
          <w:rFonts w:ascii="Satoshi Light" w:eastAsia="Times New Roman" w:hAnsi="Satoshi Light" w:cs="Segoe UI"/>
          <w:sz w:val="24"/>
          <w:szCs w:val="24"/>
        </w:rPr>
        <w:t xml:space="preserve">, Annual Plan </w:t>
      </w:r>
      <w:r w:rsidR="0055380E" w:rsidRPr="2B58518A">
        <w:rPr>
          <w:rFonts w:ascii="Satoshi Light" w:eastAsia="Times New Roman" w:hAnsi="Satoshi Light" w:cs="Segoe UI"/>
          <w:sz w:val="24"/>
          <w:szCs w:val="24"/>
        </w:rPr>
        <w:t xml:space="preserve">and </w:t>
      </w:r>
      <w:r w:rsidR="127E5BFE" w:rsidRPr="2B58518A">
        <w:rPr>
          <w:rFonts w:ascii="Satoshi Light" w:eastAsia="Times New Roman" w:hAnsi="Satoshi Light" w:cs="Segoe UI"/>
          <w:sz w:val="24"/>
          <w:szCs w:val="24"/>
        </w:rPr>
        <w:t>B</w:t>
      </w:r>
      <w:r w:rsidR="0055380E" w:rsidRPr="2B58518A">
        <w:rPr>
          <w:rFonts w:ascii="Satoshi Light" w:eastAsia="Times New Roman" w:hAnsi="Satoshi Light" w:cs="Segoe UI"/>
          <w:sz w:val="24"/>
          <w:szCs w:val="24"/>
        </w:rPr>
        <w:t xml:space="preserve">udget </w:t>
      </w:r>
      <w:r w:rsidR="00091F74" w:rsidRPr="2B58518A">
        <w:rPr>
          <w:rFonts w:ascii="Satoshi Light" w:eastAsia="Times New Roman" w:hAnsi="Satoshi Light" w:cs="Segoe UI"/>
          <w:sz w:val="24"/>
          <w:szCs w:val="24"/>
        </w:rPr>
        <w:t>for FY2026-2027</w:t>
      </w:r>
      <w:r w:rsidR="0055380E" w:rsidRPr="2B58518A">
        <w:rPr>
          <w:rFonts w:ascii="Satoshi Light" w:eastAsia="Times New Roman" w:hAnsi="Satoshi Light" w:cs="Segoe UI"/>
          <w:sz w:val="24"/>
          <w:szCs w:val="24"/>
        </w:rPr>
        <w:t>. It further</w:t>
      </w:r>
      <w:r w:rsidR="00091F74" w:rsidRPr="2B58518A">
        <w:rPr>
          <w:rFonts w:ascii="Satoshi Light" w:eastAsia="Times New Roman" w:hAnsi="Satoshi Light" w:cs="Segoe UI"/>
          <w:sz w:val="24"/>
          <w:szCs w:val="24"/>
        </w:rPr>
        <w:t xml:space="preserve"> noted </w:t>
      </w:r>
      <w:r w:rsidR="0055380E" w:rsidRPr="2B58518A">
        <w:rPr>
          <w:rFonts w:ascii="Satoshi Light" w:eastAsia="Times New Roman" w:hAnsi="Satoshi Light" w:cs="Segoe UI"/>
          <w:sz w:val="24"/>
          <w:szCs w:val="24"/>
        </w:rPr>
        <w:t xml:space="preserve">updates by the PACER Plus Implementation Unit (PPIU) </w:t>
      </w:r>
      <w:r w:rsidR="00097325" w:rsidRPr="2B58518A">
        <w:rPr>
          <w:rFonts w:ascii="Satoshi Light" w:eastAsia="Times New Roman" w:hAnsi="Satoshi Light" w:cs="Segoe UI"/>
          <w:sz w:val="24"/>
          <w:szCs w:val="24"/>
        </w:rPr>
        <w:t>o</w:t>
      </w:r>
      <w:r w:rsidR="00091F74" w:rsidRPr="2B58518A">
        <w:rPr>
          <w:rFonts w:ascii="Satoshi Light" w:eastAsia="Times New Roman" w:hAnsi="Satoshi Light" w:cs="Segoe UI"/>
          <w:sz w:val="24"/>
          <w:szCs w:val="24"/>
        </w:rPr>
        <w:t xml:space="preserve">n the external audit, </w:t>
      </w:r>
      <w:r w:rsidR="00DA3E94" w:rsidRPr="2B58518A">
        <w:rPr>
          <w:rFonts w:ascii="Satoshi Light" w:eastAsia="Times New Roman" w:hAnsi="Satoshi Light" w:cs="Segoe UI"/>
          <w:sz w:val="24"/>
          <w:szCs w:val="24"/>
        </w:rPr>
        <w:t>revisions to the Operations Manual and updates to the Risk Management Register</w:t>
      </w:r>
      <w:r w:rsidR="00097325" w:rsidRPr="2B58518A">
        <w:rPr>
          <w:rFonts w:ascii="Satoshi Light" w:eastAsia="Times New Roman" w:hAnsi="Satoshi Light" w:cs="Segoe UI"/>
          <w:sz w:val="24"/>
          <w:szCs w:val="24"/>
        </w:rPr>
        <w:t xml:space="preserve"> and </w:t>
      </w:r>
      <w:r w:rsidR="00B0639D" w:rsidRPr="2B58518A">
        <w:rPr>
          <w:rFonts w:ascii="Satoshi Light" w:eastAsia="Times New Roman" w:hAnsi="Satoshi Light" w:cs="Segoe UI"/>
          <w:sz w:val="24"/>
          <w:szCs w:val="24"/>
        </w:rPr>
        <w:t xml:space="preserve">progress of </w:t>
      </w:r>
      <w:r w:rsidR="002B1E26" w:rsidRPr="2B58518A">
        <w:rPr>
          <w:rFonts w:ascii="Satoshi Light" w:eastAsia="Times New Roman" w:hAnsi="Satoshi Light" w:cs="Segoe UI"/>
          <w:sz w:val="24"/>
          <w:szCs w:val="24"/>
        </w:rPr>
        <w:t xml:space="preserve">the </w:t>
      </w:r>
      <w:r w:rsidR="00097325" w:rsidRPr="2B58518A">
        <w:rPr>
          <w:rFonts w:ascii="Satoshi Light" w:eastAsia="Times New Roman" w:hAnsi="Satoshi Light" w:cs="Segoe UI"/>
          <w:sz w:val="24"/>
          <w:szCs w:val="24"/>
        </w:rPr>
        <w:t>Review Recommendations</w:t>
      </w:r>
      <w:r w:rsidR="002B1E26" w:rsidRPr="2B58518A">
        <w:rPr>
          <w:rFonts w:ascii="Satoshi Light" w:eastAsia="Times New Roman" w:hAnsi="Satoshi Light" w:cs="Segoe UI"/>
          <w:sz w:val="24"/>
          <w:szCs w:val="24"/>
        </w:rPr>
        <w:t>.</w:t>
      </w:r>
    </w:p>
    <w:p w14:paraId="5953C4AF" w14:textId="70E7A260" w:rsidR="002A39DA" w:rsidRPr="00435990" w:rsidRDefault="02D4C405" w:rsidP="00CC4330">
      <w:pPr>
        <w:pStyle w:val="ListParagraph"/>
        <w:numPr>
          <w:ilvl w:val="0"/>
          <w:numId w:val="1"/>
        </w:numPr>
        <w:jc w:val="both"/>
        <w:rPr>
          <w:rFonts w:ascii="Satoshi Light" w:eastAsia="Times New Roman" w:hAnsi="Satoshi Light" w:cs="Segoe UI"/>
          <w:kern w:val="0"/>
          <w:sz w:val="24"/>
          <w:szCs w:val="24"/>
          <w14:ligatures w14:val="none"/>
        </w:rPr>
      </w:pPr>
      <w:r w:rsidRPr="2B58518A">
        <w:rPr>
          <w:rFonts w:ascii="Satoshi Light" w:eastAsia="Times New Roman" w:hAnsi="Satoshi Light" w:cs="Segoe UI"/>
          <w:sz w:val="24"/>
          <w:szCs w:val="24"/>
        </w:rPr>
        <w:t>Actions arising from the last meeting have been reflected in the agenda for this fourteenth meeting, where relevant</w:t>
      </w:r>
      <w:r w:rsidR="001078EE" w:rsidRPr="2B58518A">
        <w:rPr>
          <w:rFonts w:ascii="Satoshi Light" w:eastAsia="Times New Roman" w:hAnsi="Satoshi Light" w:cs="Segoe UI"/>
          <w:sz w:val="24"/>
          <w:szCs w:val="24"/>
        </w:rPr>
        <w:t>.</w:t>
      </w:r>
      <w:r w:rsidR="00B54662" w:rsidRPr="2B58518A">
        <w:rPr>
          <w:rFonts w:ascii="Satoshi Light" w:eastAsia="Times New Roman" w:hAnsi="Satoshi Light" w:cs="Segoe UI"/>
          <w:sz w:val="24"/>
          <w:szCs w:val="24"/>
        </w:rPr>
        <w:t xml:space="preserve"> </w:t>
      </w:r>
      <w:r w:rsidR="002A39DA" w:rsidRPr="2B58518A">
        <w:rPr>
          <w:rFonts w:ascii="Satoshi Light" w:eastAsia="Times New Roman" w:hAnsi="Satoshi Light" w:cs="Segoe UI"/>
          <w:sz w:val="24"/>
          <w:szCs w:val="24"/>
          <w:u w:val="single"/>
        </w:rPr>
        <w:t>Annex 1</w:t>
      </w:r>
      <w:r w:rsidR="002A39DA" w:rsidRPr="2B58518A">
        <w:rPr>
          <w:rFonts w:ascii="Satoshi Light" w:eastAsia="Times New Roman" w:hAnsi="Satoshi Light" w:cs="Segoe UI"/>
          <w:sz w:val="24"/>
          <w:szCs w:val="24"/>
        </w:rPr>
        <w:t xml:space="preserve"> provides a matrix of decisions</w:t>
      </w:r>
      <w:r w:rsidR="00F555CD" w:rsidRPr="2B58518A">
        <w:rPr>
          <w:rFonts w:ascii="Satoshi Light" w:eastAsia="Times New Roman" w:hAnsi="Satoshi Light" w:cs="Segoe UI"/>
          <w:sz w:val="24"/>
          <w:szCs w:val="24"/>
        </w:rPr>
        <w:t xml:space="preserve"> and </w:t>
      </w:r>
      <w:r w:rsidR="54EABC3C" w:rsidRPr="2B58518A">
        <w:rPr>
          <w:rFonts w:ascii="Satoshi Light" w:eastAsia="Times New Roman" w:hAnsi="Satoshi Light" w:cs="Segoe UI"/>
          <w:sz w:val="24"/>
          <w:szCs w:val="24"/>
        </w:rPr>
        <w:t xml:space="preserve">their </w:t>
      </w:r>
      <w:r w:rsidR="00F555CD" w:rsidRPr="2B58518A">
        <w:rPr>
          <w:rFonts w:ascii="Satoshi Light" w:eastAsia="Times New Roman" w:hAnsi="Satoshi Light" w:cs="Segoe UI"/>
          <w:sz w:val="24"/>
          <w:szCs w:val="24"/>
        </w:rPr>
        <w:t xml:space="preserve">implementation </w:t>
      </w:r>
      <w:r w:rsidR="00A356FB" w:rsidRPr="2B58518A">
        <w:rPr>
          <w:rFonts w:ascii="Satoshi Light" w:eastAsia="Times New Roman" w:hAnsi="Satoshi Light" w:cs="Segoe UI"/>
          <w:sz w:val="24"/>
          <w:szCs w:val="24"/>
        </w:rPr>
        <w:t>status for</w:t>
      </w:r>
      <w:r w:rsidR="002A39DA" w:rsidRPr="2B58518A">
        <w:rPr>
          <w:rFonts w:ascii="Satoshi Light" w:eastAsia="Times New Roman" w:hAnsi="Satoshi Light" w:cs="Segoe UI"/>
          <w:sz w:val="24"/>
          <w:szCs w:val="24"/>
        </w:rPr>
        <w:t xml:space="preserve"> reference. </w:t>
      </w:r>
    </w:p>
    <w:p w14:paraId="5AE16C37" w14:textId="5DE6C5E4" w:rsidR="00CC4330" w:rsidRPr="00435990" w:rsidRDefault="003105F6" w:rsidP="00CC4330">
      <w:pPr>
        <w:pStyle w:val="ListParagraph"/>
        <w:numPr>
          <w:ilvl w:val="0"/>
          <w:numId w:val="1"/>
        </w:numPr>
        <w:jc w:val="both"/>
        <w:rPr>
          <w:rFonts w:ascii="Satoshi Light" w:eastAsia="Times New Roman" w:hAnsi="Satoshi Light" w:cs="Segoe UI"/>
          <w:kern w:val="0"/>
          <w:sz w:val="24"/>
          <w:szCs w:val="24"/>
          <w14:ligatures w14:val="none"/>
        </w:rPr>
      </w:pPr>
      <w:r w:rsidRPr="00435990">
        <w:rPr>
          <w:rFonts w:ascii="Satoshi Light" w:eastAsia="Times New Roman" w:hAnsi="Satoshi Light" w:cs="Segoe UI"/>
          <w:kern w:val="0"/>
          <w:sz w:val="24"/>
          <w:szCs w:val="24"/>
          <w14:ligatures w14:val="none"/>
        </w:rPr>
        <w:t xml:space="preserve">An update on the progress of Review Recommendations and the Risk Register is provided </w:t>
      </w:r>
      <w:r w:rsidR="002A39DA" w:rsidRPr="00435990">
        <w:rPr>
          <w:rFonts w:ascii="Satoshi Light" w:eastAsia="Times New Roman" w:hAnsi="Satoshi Light" w:cs="Segoe UI"/>
          <w:kern w:val="0"/>
          <w:sz w:val="24"/>
          <w:szCs w:val="24"/>
          <w14:ligatures w14:val="none"/>
        </w:rPr>
        <w:t>hereunder</w:t>
      </w:r>
      <w:r w:rsidR="001A627E" w:rsidRPr="00435990">
        <w:rPr>
          <w:rFonts w:ascii="Satoshi Light" w:eastAsia="Times New Roman" w:hAnsi="Satoshi Light" w:cs="Segoe UI"/>
          <w:kern w:val="0"/>
          <w:sz w:val="24"/>
          <w:szCs w:val="24"/>
          <w14:ligatures w14:val="none"/>
        </w:rPr>
        <w:t xml:space="preserve"> for information and noting.</w:t>
      </w:r>
    </w:p>
    <w:p w14:paraId="1AD7C9BC" w14:textId="0F0629E8" w:rsidR="00C30E34" w:rsidRPr="00435990" w:rsidRDefault="00C30E34" w:rsidP="00C30E34">
      <w:pPr>
        <w:jc w:val="both"/>
        <w:rPr>
          <w:rFonts w:ascii="Satoshi Light" w:eastAsia="Times New Roman" w:hAnsi="Satoshi Light" w:cs="Segoe UI"/>
          <w:b/>
          <w:bCs/>
          <w:kern w:val="0"/>
          <w:sz w:val="24"/>
          <w:szCs w:val="24"/>
          <w14:ligatures w14:val="none"/>
        </w:rPr>
      </w:pPr>
      <w:r w:rsidRPr="00435990">
        <w:rPr>
          <w:rFonts w:ascii="Satoshi Light" w:eastAsia="Times New Roman" w:hAnsi="Satoshi Light" w:cs="Segoe UI"/>
          <w:b/>
          <w:bCs/>
          <w:kern w:val="0"/>
          <w:sz w:val="24"/>
          <w:szCs w:val="24"/>
          <w14:ligatures w14:val="none"/>
        </w:rPr>
        <w:t>Report on Implementation of Review Recommendations</w:t>
      </w:r>
    </w:p>
    <w:p w14:paraId="3A2FE4AF" w14:textId="3F397BD6" w:rsidR="00DF289F" w:rsidRPr="00435990" w:rsidRDefault="00DF289F" w:rsidP="00DF289F">
      <w:pPr>
        <w:pStyle w:val="ListParagraph"/>
        <w:numPr>
          <w:ilvl w:val="0"/>
          <w:numId w:val="1"/>
        </w:numPr>
        <w:contextualSpacing w:val="0"/>
        <w:jc w:val="both"/>
        <w:rPr>
          <w:rFonts w:ascii="Satoshi Light" w:eastAsia="Times New Roman" w:hAnsi="Satoshi Light" w:cs="Segoe UI"/>
          <w:kern w:val="0"/>
          <w:sz w:val="24"/>
          <w:szCs w:val="24"/>
          <w14:ligatures w14:val="none"/>
        </w:rPr>
      </w:pPr>
      <w:r w:rsidRPr="00435990">
        <w:rPr>
          <w:rFonts w:ascii="Satoshi Light" w:eastAsia="Times New Roman" w:hAnsi="Satoshi Light" w:cs="Segoe UI"/>
          <w:kern w:val="0"/>
          <w:sz w:val="24"/>
          <w:szCs w:val="24"/>
          <w14:ligatures w14:val="none"/>
        </w:rPr>
        <w:lastRenderedPageBreak/>
        <w:t xml:space="preserve">At the last BC meeting in May 2026, the Committee noted the </w:t>
      </w:r>
      <w:r w:rsidRPr="2B58518A">
        <w:rPr>
          <w:rFonts w:ascii="Satoshi Light" w:eastAsia="Times New Roman" w:hAnsi="Satoshi Light" w:cs="Segoe UI"/>
          <w:sz w:val="24"/>
          <w:szCs w:val="24"/>
        </w:rPr>
        <w:t xml:space="preserve">previous report and update on progress on the implementation of the 2025 review recommendations, </w:t>
      </w:r>
      <w:r w:rsidR="2FCB2C34" w:rsidRPr="2B58518A">
        <w:rPr>
          <w:rFonts w:ascii="Satoshi Light" w:eastAsia="Times New Roman" w:hAnsi="Satoshi Light" w:cs="Segoe UI"/>
          <w:sz w:val="24"/>
          <w:szCs w:val="24"/>
        </w:rPr>
        <w:t xml:space="preserve">arising from the review process </w:t>
      </w:r>
      <w:r w:rsidRPr="2B58518A">
        <w:rPr>
          <w:rFonts w:ascii="Satoshi Light" w:eastAsia="Times New Roman" w:hAnsi="Satoshi Light" w:cs="Segoe UI"/>
          <w:sz w:val="24"/>
          <w:szCs w:val="24"/>
        </w:rPr>
        <w:t xml:space="preserve"> led by </w:t>
      </w:r>
      <w:r w:rsidR="660685EB" w:rsidRPr="2B58518A">
        <w:rPr>
          <w:rFonts w:ascii="Satoshi Light" w:eastAsia="Times New Roman" w:hAnsi="Satoshi Light" w:cs="Segoe UI"/>
          <w:sz w:val="24"/>
          <w:szCs w:val="24"/>
        </w:rPr>
        <w:t xml:space="preserve">the </w:t>
      </w:r>
      <w:r w:rsidRPr="2B58518A">
        <w:rPr>
          <w:rFonts w:ascii="Satoshi Light" w:eastAsia="Times New Roman" w:hAnsi="Satoshi Light" w:cs="Segoe UI"/>
          <w:sz w:val="24"/>
          <w:szCs w:val="24"/>
        </w:rPr>
        <w:t xml:space="preserve">Temporary Working Group (TWG). </w:t>
      </w:r>
    </w:p>
    <w:p w14:paraId="5A64D654" w14:textId="77777777" w:rsidR="00DF289F" w:rsidRPr="00435990" w:rsidRDefault="00DF289F" w:rsidP="00DF289F">
      <w:pPr>
        <w:pStyle w:val="ListParagraph"/>
        <w:numPr>
          <w:ilvl w:val="0"/>
          <w:numId w:val="1"/>
        </w:numPr>
        <w:contextualSpacing w:val="0"/>
        <w:jc w:val="both"/>
        <w:rPr>
          <w:rFonts w:ascii="Satoshi Light" w:eastAsia="Times New Roman" w:hAnsi="Satoshi Light" w:cs="Segoe UI"/>
          <w:kern w:val="0"/>
          <w:sz w:val="24"/>
          <w:szCs w:val="24"/>
          <w14:ligatures w14:val="none"/>
        </w:rPr>
      </w:pPr>
      <w:r w:rsidRPr="00435990">
        <w:rPr>
          <w:rFonts w:ascii="Satoshi Light" w:eastAsia="Times New Roman" w:hAnsi="Satoshi Light" w:cs="Segoe UI"/>
          <w:kern w:val="0"/>
          <w:sz w:val="24"/>
          <w:szCs w:val="24"/>
          <w14:ligatures w14:val="none"/>
        </w:rPr>
        <w:t xml:space="preserve">The review recommendations take into account the three PACER Plus review activities and are aligned across key thematic areas – governance, structure, MELA, stakeholder engagement, efficiency and sustainability, and are classified by priority. </w:t>
      </w:r>
    </w:p>
    <w:p w14:paraId="51473207" w14:textId="77777777" w:rsidR="00DF289F" w:rsidRPr="00435990" w:rsidRDefault="00DF289F" w:rsidP="00DF289F">
      <w:pPr>
        <w:pStyle w:val="ListParagraph"/>
        <w:numPr>
          <w:ilvl w:val="0"/>
          <w:numId w:val="1"/>
        </w:numPr>
        <w:contextualSpacing w:val="0"/>
        <w:jc w:val="both"/>
        <w:rPr>
          <w:rFonts w:ascii="Satoshi Light" w:eastAsia="Times New Roman" w:hAnsi="Satoshi Light" w:cs="Segoe UI"/>
          <w:kern w:val="0"/>
          <w:sz w:val="24"/>
          <w:szCs w:val="24"/>
          <w14:ligatures w14:val="none"/>
        </w:rPr>
      </w:pPr>
      <w:r w:rsidRPr="00435990">
        <w:rPr>
          <w:rFonts w:ascii="Satoshi Light" w:eastAsia="Times New Roman" w:hAnsi="Satoshi Light" w:cs="Segoe UI"/>
          <w:kern w:val="0"/>
          <w:sz w:val="24"/>
          <w:szCs w:val="24"/>
          <w14:ligatures w14:val="none"/>
        </w:rPr>
        <w:t>The PPIU has been actively progressing the implementation of the review recommendations. Of the 15 review recommendations:</w:t>
      </w:r>
    </w:p>
    <w:p w14:paraId="33572271" w14:textId="21AA3B77" w:rsidR="00DF289F" w:rsidRPr="00435990" w:rsidRDefault="00DF289F" w:rsidP="00DF289F">
      <w:pPr>
        <w:pStyle w:val="ListParagraph"/>
        <w:numPr>
          <w:ilvl w:val="1"/>
          <w:numId w:val="1"/>
        </w:numPr>
        <w:contextualSpacing w:val="0"/>
        <w:jc w:val="both"/>
        <w:rPr>
          <w:rFonts w:ascii="Satoshi Light" w:eastAsia="Times New Roman" w:hAnsi="Satoshi Light" w:cs="Segoe UI"/>
          <w:kern w:val="0"/>
          <w:sz w:val="24"/>
          <w:szCs w:val="24"/>
          <w14:ligatures w14:val="none"/>
        </w:rPr>
      </w:pPr>
      <w:r w:rsidRPr="00435990">
        <w:rPr>
          <w:rFonts w:ascii="Satoshi Light" w:eastAsia="Times New Roman" w:hAnsi="Satoshi Light" w:cs="Segoe UI"/>
          <w:kern w:val="0"/>
          <w:sz w:val="24"/>
          <w:szCs w:val="24"/>
          <w14:ligatures w14:val="none"/>
        </w:rPr>
        <w:t xml:space="preserve">9 have been completed, including all recommendations identified as </w:t>
      </w:r>
      <w:r w:rsidR="00CC4330" w:rsidRPr="00435990">
        <w:rPr>
          <w:rFonts w:ascii="Satoshi Light" w:eastAsia="Times New Roman" w:hAnsi="Satoshi Light" w:cs="Segoe UI"/>
          <w:b/>
          <w:bCs/>
          <w:kern w:val="0"/>
          <w:sz w:val="24"/>
          <w:szCs w:val="24"/>
          <w14:ligatures w14:val="none"/>
        </w:rPr>
        <w:t>High priority</w:t>
      </w:r>
    </w:p>
    <w:p w14:paraId="30D1121B" w14:textId="77777777" w:rsidR="00DF289F" w:rsidRPr="00435990" w:rsidRDefault="00DF289F" w:rsidP="00DF289F">
      <w:pPr>
        <w:pStyle w:val="ListParagraph"/>
        <w:numPr>
          <w:ilvl w:val="1"/>
          <w:numId w:val="1"/>
        </w:numPr>
        <w:contextualSpacing w:val="0"/>
        <w:jc w:val="both"/>
        <w:rPr>
          <w:rFonts w:ascii="Satoshi Light" w:eastAsia="Times New Roman" w:hAnsi="Satoshi Light" w:cs="Segoe UI"/>
          <w:kern w:val="0"/>
          <w:sz w:val="24"/>
          <w:szCs w:val="24"/>
          <w14:ligatures w14:val="none"/>
        </w:rPr>
      </w:pPr>
      <w:r w:rsidRPr="00435990">
        <w:rPr>
          <w:rFonts w:ascii="Satoshi Light" w:eastAsia="Times New Roman" w:hAnsi="Satoshi Light" w:cs="Segoe UI"/>
          <w:kern w:val="0"/>
          <w:sz w:val="24"/>
          <w:szCs w:val="24"/>
          <w14:ligatures w14:val="none"/>
        </w:rPr>
        <w:t>6 remain in active progress</w:t>
      </w:r>
    </w:p>
    <w:p w14:paraId="5FB07378" w14:textId="2ACFB558" w:rsidR="00DF289F" w:rsidRPr="00435990" w:rsidRDefault="00DF289F" w:rsidP="00DF289F">
      <w:pPr>
        <w:pStyle w:val="ListParagraph"/>
        <w:numPr>
          <w:ilvl w:val="0"/>
          <w:numId w:val="1"/>
        </w:numPr>
        <w:contextualSpacing w:val="0"/>
        <w:jc w:val="both"/>
        <w:rPr>
          <w:rFonts w:ascii="Satoshi Light" w:eastAsia="Times New Roman" w:hAnsi="Satoshi Light" w:cs="Segoe UI"/>
          <w:kern w:val="0"/>
          <w:sz w:val="24"/>
          <w:szCs w:val="24"/>
          <w14:ligatures w14:val="none"/>
        </w:rPr>
      </w:pPr>
      <w:r w:rsidRPr="00435990">
        <w:rPr>
          <w:rFonts w:ascii="Satoshi Light" w:eastAsia="Times New Roman" w:hAnsi="Satoshi Light" w:cs="Segoe UI"/>
          <w:kern w:val="0"/>
          <w:sz w:val="24"/>
          <w:szCs w:val="24"/>
          <w14:ligatures w14:val="none"/>
        </w:rPr>
        <w:t xml:space="preserve">A detailed update on the status of each of these recommendations is provided at </w:t>
      </w:r>
      <w:r w:rsidRPr="00435990">
        <w:rPr>
          <w:rFonts w:ascii="Satoshi Light" w:eastAsia="Times New Roman" w:hAnsi="Satoshi Light" w:cs="Segoe UI"/>
          <w:kern w:val="0"/>
          <w:sz w:val="24"/>
          <w:szCs w:val="24"/>
          <w:u w:val="single"/>
          <w14:ligatures w14:val="none"/>
        </w:rPr>
        <w:t xml:space="preserve">Annex </w:t>
      </w:r>
      <w:r w:rsidR="0069348F" w:rsidRPr="00435990">
        <w:rPr>
          <w:rFonts w:ascii="Satoshi Light" w:eastAsia="Times New Roman" w:hAnsi="Satoshi Light" w:cs="Segoe UI"/>
          <w:kern w:val="0"/>
          <w:sz w:val="24"/>
          <w:szCs w:val="24"/>
          <w:u w:val="single"/>
          <w14:ligatures w14:val="none"/>
        </w:rPr>
        <w:t>2</w:t>
      </w:r>
      <w:r w:rsidRPr="00435990">
        <w:rPr>
          <w:rFonts w:ascii="Satoshi Light" w:eastAsia="Times New Roman" w:hAnsi="Satoshi Light" w:cs="Segoe UI"/>
          <w:kern w:val="0"/>
          <w:sz w:val="24"/>
          <w:szCs w:val="24"/>
          <w14:ligatures w14:val="none"/>
        </w:rPr>
        <w:t xml:space="preserve">. </w:t>
      </w:r>
    </w:p>
    <w:p w14:paraId="7C138AA9" w14:textId="18AC6E44" w:rsidR="006F4524" w:rsidRPr="00435990" w:rsidRDefault="00DF289F" w:rsidP="00520F98">
      <w:pPr>
        <w:pStyle w:val="ListParagraph"/>
        <w:numPr>
          <w:ilvl w:val="0"/>
          <w:numId w:val="1"/>
        </w:numPr>
        <w:contextualSpacing w:val="0"/>
        <w:jc w:val="both"/>
        <w:rPr>
          <w:rFonts w:ascii="Satoshi Light" w:eastAsia="Times New Roman" w:hAnsi="Satoshi Light" w:cs="Segoe UI"/>
          <w:b/>
          <w:bCs/>
          <w:kern w:val="0"/>
          <w:sz w:val="24"/>
          <w:szCs w:val="24"/>
          <w14:ligatures w14:val="none"/>
        </w:rPr>
      </w:pPr>
      <w:r w:rsidRPr="00435990">
        <w:rPr>
          <w:rFonts w:ascii="Satoshi Light" w:eastAsia="Times New Roman" w:hAnsi="Satoshi Light" w:cs="Segoe UI"/>
          <w:kern w:val="0"/>
          <w:sz w:val="24"/>
          <w:szCs w:val="24"/>
          <w14:ligatures w14:val="none"/>
        </w:rPr>
        <w:t xml:space="preserve">The PPIU will continue to progress the </w:t>
      </w:r>
      <w:r w:rsidRPr="2B58518A">
        <w:rPr>
          <w:rFonts w:ascii="Satoshi Light" w:eastAsia="Times New Roman" w:hAnsi="Satoshi Light" w:cs="Segoe UI"/>
          <w:sz w:val="24"/>
          <w:szCs w:val="24"/>
        </w:rPr>
        <w:t>outstanding review recommendations, in line with the</w:t>
      </w:r>
      <w:r w:rsidR="22038183" w:rsidRPr="2B58518A">
        <w:rPr>
          <w:rFonts w:ascii="Satoshi Light" w:eastAsia="Times New Roman" w:hAnsi="Satoshi Light" w:cs="Segoe UI"/>
          <w:sz w:val="24"/>
          <w:szCs w:val="24"/>
        </w:rPr>
        <w:t>ir respective</w:t>
      </w:r>
      <w:r w:rsidRPr="2B58518A">
        <w:rPr>
          <w:rFonts w:ascii="Satoshi Light" w:eastAsia="Times New Roman" w:hAnsi="Satoshi Light" w:cs="Segoe UI"/>
          <w:sz w:val="24"/>
          <w:szCs w:val="24"/>
        </w:rPr>
        <w:t xml:space="preserve"> priority and </w:t>
      </w:r>
      <w:proofErr w:type="spellStart"/>
      <w:r w:rsidR="70BA5B23" w:rsidRPr="2B58518A">
        <w:rPr>
          <w:rFonts w:ascii="Satoshi Light" w:eastAsia="Times New Roman" w:hAnsi="Satoshi Light" w:cs="Segoe UI"/>
          <w:sz w:val="24"/>
          <w:szCs w:val="24"/>
        </w:rPr>
        <w:t>and</w:t>
      </w:r>
      <w:proofErr w:type="spellEnd"/>
      <w:r w:rsidR="70BA5B23" w:rsidRPr="2B58518A">
        <w:rPr>
          <w:rFonts w:ascii="Satoshi Light" w:eastAsia="Times New Roman" w:hAnsi="Satoshi Light" w:cs="Segoe UI"/>
          <w:sz w:val="24"/>
          <w:szCs w:val="24"/>
        </w:rPr>
        <w:t xml:space="preserve"> as part of its ongoing efforts to strengthen </w:t>
      </w:r>
      <w:r w:rsidRPr="2B58518A">
        <w:rPr>
          <w:rFonts w:ascii="Satoshi Light" w:eastAsia="Times New Roman" w:hAnsi="Satoshi Light" w:cs="Segoe UI"/>
          <w:sz w:val="24"/>
          <w:szCs w:val="24"/>
        </w:rPr>
        <w:t xml:space="preserve">governance, accountability and effectiveness of the PPIU and </w:t>
      </w:r>
      <w:r w:rsidR="2A43927B" w:rsidRPr="2B58518A">
        <w:rPr>
          <w:rFonts w:ascii="Satoshi Light" w:eastAsia="Times New Roman" w:hAnsi="Satoshi Light" w:cs="Segoe UI"/>
          <w:sz w:val="24"/>
          <w:szCs w:val="24"/>
        </w:rPr>
        <w:t xml:space="preserve">the </w:t>
      </w:r>
      <w:r w:rsidRPr="2B58518A">
        <w:rPr>
          <w:rFonts w:ascii="Satoshi Light" w:eastAsia="Times New Roman" w:hAnsi="Satoshi Light" w:cs="Segoe UI"/>
          <w:sz w:val="24"/>
          <w:szCs w:val="24"/>
        </w:rPr>
        <w:t xml:space="preserve">DEC </w:t>
      </w:r>
      <w:r w:rsidR="37D0208C" w:rsidRPr="2B58518A">
        <w:rPr>
          <w:rFonts w:ascii="Satoshi Light" w:eastAsia="Times New Roman" w:hAnsi="Satoshi Light" w:cs="Segoe UI"/>
          <w:sz w:val="24"/>
          <w:szCs w:val="24"/>
        </w:rPr>
        <w:t>Work Programme</w:t>
      </w:r>
      <w:r w:rsidRPr="2B58518A">
        <w:rPr>
          <w:rFonts w:ascii="Satoshi Light" w:eastAsia="Times New Roman" w:hAnsi="Satoshi Light" w:cs="Segoe UI"/>
          <w:sz w:val="24"/>
          <w:szCs w:val="24"/>
        </w:rPr>
        <w:t>.</w:t>
      </w:r>
    </w:p>
    <w:p w14:paraId="67737FD9" w14:textId="2C366553" w:rsidR="006F4524" w:rsidRPr="00435990" w:rsidRDefault="002A39DA" w:rsidP="00520F98">
      <w:pPr>
        <w:jc w:val="both"/>
        <w:rPr>
          <w:rFonts w:ascii="Satoshi Light" w:hAnsi="Satoshi Light"/>
          <w:b/>
          <w:sz w:val="24"/>
          <w:szCs w:val="24"/>
          <w:lang w:eastAsia="en-GB"/>
        </w:rPr>
      </w:pPr>
      <w:r w:rsidRPr="00435990">
        <w:rPr>
          <w:rFonts w:ascii="Satoshi Light" w:hAnsi="Satoshi Light"/>
          <w:b/>
          <w:sz w:val="24"/>
          <w:szCs w:val="24"/>
          <w:lang w:eastAsia="en-GB"/>
        </w:rPr>
        <w:t>Risk Register</w:t>
      </w:r>
    </w:p>
    <w:p w14:paraId="4A614619" w14:textId="77777777" w:rsidR="003B50D1" w:rsidRPr="00435990" w:rsidRDefault="00725315" w:rsidP="00503966">
      <w:pPr>
        <w:pStyle w:val="ListParagraph"/>
        <w:numPr>
          <w:ilvl w:val="0"/>
          <w:numId w:val="1"/>
        </w:numPr>
        <w:contextualSpacing w:val="0"/>
        <w:jc w:val="both"/>
        <w:rPr>
          <w:rFonts w:ascii="Satoshi Light" w:eastAsia="Times New Roman" w:hAnsi="Satoshi Light" w:cs="Segoe UI"/>
          <w:kern w:val="0"/>
          <w:sz w:val="24"/>
          <w:szCs w:val="24"/>
          <w14:ligatures w14:val="none"/>
        </w:rPr>
      </w:pPr>
      <w:r w:rsidRPr="00435990">
        <w:rPr>
          <w:rFonts w:ascii="Satoshi Light" w:eastAsia="Times New Roman" w:hAnsi="Satoshi Light" w:cs="Segoe UI"/>
          <w:kern w:val="0"/>
          <w:sz w:val="24"/>
          <w:szCs w:val="24"/>
          <w14:ligatures w14:val="none"/>
        </w:rPr>
        <w:t xml:space="preserve">The Budget Committee endorsed the PPIU Risk Register V7.0 at the last BC meeting in May 2026 (PPBC.13/7). </w:t>
      </w:r>
    </w:p>
    <w:p w14:paraId="5EED2976" w14:textId="3D993D9E" w:rsidR="00DE718D" w:rsidRPr="00435990" w:rsidRDefault="00503966" w:rsidP="00503966">
      <w:pPr>
        <w:pStyle w:val="ListParagraph"/>
        <w:numPr>
          <w:ilvl w:val="0"/>
          <w:numId w:val="1"/>
        </w:numPr>
        <w:contextualSpacing w:val="0"/>
        <w:jc w:val="both"/>
        <w:rPr>
          <w:rFonts w:ascii="Satoshi Light" w:eastAsia="Times New Roman" w:hAnsi="Satoshi Light" w:cs="Segoe UI"/>
          <w:kern w:val="0"/>
          <w:sz w:val="24"/>
          <w:szCs w:val="24"/>
          <w14:ligatures w14:val="none"/>
        </w:rPr>
      </w:pPr>
      <w:r w:rsidRPr="00435990">
        <w:rPr>
          <w:rFonts w:ascii="Satoshi Light" w:eastAsia="Times New Roman" w:hAnsi="Satoshi Light" w:cs="Segoe UI"/>
          <w:kern w:val="0"/>
          <w:sz w:val="24"/>
          <w:szCs w:val="24"/>
          <w14:ligatures w14:val="none"/>
        </w:rPr>
        <w:t>The Risk Register</w:t>
      </w:r>
      <w:r w:rsidR="00811D1B" w:rsidRPr="00435990">
        <w:rPr>
          <w:rFonts w:ascii="Satoshi Light" w:eastAsia="Times New Roman" w:hAnsi="Satoshi Light" w:cs="Segoe UI"/>
          <w:kern w:val="0"/>
          <w:sz w:val="24"/>
          <w:szCs w:val="24"/>
          <w14:ligatures w14:val="none"/>
        </w:rPr>
        <w:t xml:space="preserve"> identifies</w:t>
      </w:r>
      <w:r w:rsidRPr="00435990">
        <w:rPr>
          <w:rFonts w:ascii="Satoshi Light" w:eastAsia="Times New Roman" w:hAnsi="Satoshi Light" w:cs="Segoe UI"/>
          <w:kern w:val="0"/>
          <w:sz w:val="24"/>
          <w:szCs w:val="24"/>
          <w14:ligatures w14:val="none"/>
        </w:rPr>
        <w:t xml:space="preserve"> a ‘Very High’ risk relating to </w:t>
      </w:r>
      <w:r w:rsidR="00383351" w:rsidRPr="00435990">
        <w:rPr>
          <w:rFonts w:ascii="Satoshi Light" w:eastAsia="Times New Roman" w:hAnsi="Satoshi Light" w:cs="Segoe UI"/>
          <w:kern w:val="0"/>
          <w:sz w:val="24"/>
          <w:szCs w:val="24"/>
          <w14:ligatures w14:val="none"/>
        </w:rPr>
        <w:t>‘</w:t>
      </w:r>
      <w:r w:rsidRPr="00435990">
        <w:rPr>
          <w:rFonts w:ascii="Satoshi Light" w:eastAsia="Times New Roman" w:hAnsi="Satoshi Light" w:cs="Segoe UI"/>
          <w:kern w:val="0"/>
          <w:sz w:val="24"/>
          <w:szCs w:val="24"/>
          <w14:ligatures w14:val="none"/>
        </w:rPr>
        <w:t>Resources, management and planning</w:t>
      </w:r>
      <w:r w:rsidR="005157F7" w:rsidRPr="00435990">
        <w:rPr>
          <w:rFonts w:ascii="Satoshi Light" w:eastAsia="Times New Roman" w:hAnsi="Satoshi Light" w:cs="Segoe UI"/>
          <w:kern w:val="0"/>
          <w:sz w:val="24"/>
          <w:szCs w:val="24"/>
          <w14:ligatures w14:val="none"/>
        </w:rPr>
        <w:t xml:space="preserve"> – RE001</w:t>
      </w:r>
      <w:r w:rsidRPr="00435990">
        <w:rPr>
          <w:rFonts w:ascii="Satoshi Light" w:eastAsia="Times New Roman" w:hAnsi="Satoshi Light" w:cs="Segoe UI"/>
          <w:kern w:val="0"/>
          <w:sz w:val="24"/>
          <w:szCs w:val="24"/>
          <w14:ligatures w14:val="none"/>
        </w:rPr>
        <w:t xml:space="preserve"> – Insufficient PPIU staffing capacity and capability to deliver the </w:t>
      </w:r>
      <w:r w:rsidR="003B50D1" w:rsidRPr="00435990">
        <w:rPr>
          <w:rFonts w:ascii="Satoshi Light" w:eastAsia="Times New Roman" w:hAnsi="Satoshi Light" w:cs="Segoe UI"/>
          <w:kern w:val="0"/>
          <w:sz w:val="24"/>
          <w:szCs w:val="24"/>
          <w14:ligatures w14:val="none"/>
        </w:rPr>
        <w:t>work programme due to recruitment delays and turnover</w:t>
      </w:r>
      <w:r w:rsidR="00383351" w:rsidRPr="00435990">
        <w:rPr>
          <w:rFonts w:ascii="Satoshi Light" w:eastAsia="Times New Roman" w:hAnsi="Satoshi Light" w:cs="Segoe UI"/>
          <w:kern w:val="0"/>
          <w:sz w:val="24"/>
          <w:szCs w:val="24"/>
          <w14:ligatures w14:val="none"/>
        </w:rPr>
        <w:t>’</w:t>
      </w:r>
      <w:r w:rsidR="003B50D1" w:rsidRPr="00435990">
        <w:rPr>
          <w:rFonts w:ascii="Satoshi Light" w:eastAsia="Times New Roman" w:hAnsi="Satoshi Light" w:cs="Segoe UI"/>
          <w:kern w:val="0"/>
          <w:sz w:val="24"/>
          <w:szCs w:val="24"/>
          <w14:ligatures w14:val="none"/>
        </w:rPr>
        <w:t xml:space="preserve">. </w:t>
      </w:r>
    </w:p>
    <w:p w14:paraId="574B639D" w14:textId="75DA790A" w:rsidR="003B50D1" w:rsidRPr="00435990" w:rsidRDefault="003B50D1" w:rsidP="00503966">
      <w:pPr>
        <w:pStyle w:val="ListParagraph"/>
        <w:numPr>
          <w:ilvl w:val="0"/>
          <w:numId w:val="1"/>
        </w:numPr>
        <w:contextualSpacing w:val="0"/>
        <w:jc w:val="both"/>
        <w:rPr>
          <w:rFonts w:ascii="Satoshi Light" w:eastAsia="Times New Roman" w:hAnsi="Satoshi Light" w:cs="Segoe UI"/>
          <w:kern w:val="0"/>
          <w:sz w:val="24"/>
          <w:szCs w:val="24"/>
          <w14:ligatures w14:val="none"/>
        </w:rPr>
      </w:pPr>
      <w:r w:rsidRPr="00435990">
        <w:rPr>
          <w:rFonts w:ascii="Satoshi Light" w:eastAsia="Times New Roman" w:hAnsi="Satoshi Light" w:cs="Segoe UI"/>
          <w:kern w:val="0"/>
          <w:sz w:val="24"/>
          <w:szCs w:val="24"/>
          <w14:ligatures w14:val="none"/>
        </w:rPr>
        <w:t>Since the last BC meeting, the PPIU has placed significant focus on addressing thi</w:t>
      </w:r>
      <w:r w:rsidR="005157F7" w:rsidRPr="00435990">
        <w:rPr>
          <w:rFonts w:ascii="Satoshi Light" w:eastAsia="Times New Roman" w:hAnsi="Satoshi Light" w:cs="Segoe UI"/>
          <w:kern w:val="0"/>
          <w:sz w:val="24"/>
          <w:szCs w:val="24"/>
          <w14:ligatures w14:val="none"/>
        </w:rPr>
        <w:t>s most significant risk</w:t>
      </w:r>
      <w:r w:rsidRPr="00435990">
        <w:rPr>
          <w:rFonts w:ascii="Satoshi Light" w:eastAsia="Times New Roman" w:hAnsi="Satoshi Light" w:cs="Segoe UI"/>
          <w:kern w:val="0"/>
          <w:sz w:val="24"/>
          <w:szCs w:val="24"/>
          <w14:ligatures w14:val="none"/>
        </w:rPr>
        <w:t>, through the following actions:</w:t>
      </w:r>
    </w:p>
    <w:p w14:paraId="71252686" w14:textId="479F4200" w:rsidR="003B50D1" w:rsidRPr="00435990" w:rsidRDefault="003B50D1" w:rsidP="003B50D1">
      <w:pPr>
        <w:pStyle w:val="ListParagraph"/>
        <w:numPr>
          <w:ilvl w:val="1"/>
          <w:numId w:val="1"/>
        </w:numPr>
        <w:contextualSpacing w:val="0"/>
        <w:jc w:val="both"/>
        <w:rPr>
          <w:rFonts w:ascii="Satoshi Light" w:eastAsia="Times New Roman" w:hAnsi="Satoshi Light" w:cs="Segoe UI"/>
          <w:kern w:val="0"/>
          <w:sz w:val="24"/>
          <w:szCs w:val="24"/>
          <w14:ligatures w14:val="none"/>
        </w:rPr>
      </w:pPr>
      <w:r w:rsidRPr="00435990">
        <w:rPr>
          <w:rFonts w:ascii="Satoshi Light" w:eastAsia="Times New Roman" w:hAnsi="Satoshi Light" w:cs="Segoe UI"/>
          <w:kern w:val="0"/>
          <w:sz w:val="24"/>
          <w:szCs w:val="24"/>
          <w14:ligatures w14:val="none"/>
        </w:rPr>
        <w:t xml:space="preserve">Reappointment of </w:t>
      </w:r>
      <w:r w:rsidR="00BA4A54" w:rsidRPr="00435990">
        <w:rPr>
          <w:rFonts w:ascii="Satoshi Light" w:eastAsia="Times New Roman" w:hAnsi="Satoshi Light" w:cs="Segoe UI"/>
          <w:kern w:val="0"/>
          <w:sz w:val="24"/>
          <w:szCs w:val="24"/>
          <w14:ligatures w14:val="none"/>
        </w:rPr>
        <w:t>four existing PPIU staff for a further three years</w:t>
      </w:r>
    </w:p>
    <w:p w14:paraId="65C425E9" w14:textId="5262855A" w:rsidR="00BA4A54" w:rsidRPr="00435990" w:rsidRDefault="009B3B6C" w:rsidP="003B50D1">
      <w:pPr>
        <w:pStyle w:val="ListParagraph"/>
        <w:numPr>
          <w:ilvl w:val="1"/>
          <w:numId w:val="1"/>
        </w:numPr>
        <w:contextualSpacing w:val="0"/>
        <w:jc w:val="both"/>
        <w:rPr>
          <w:rFonts w:ascii="Satoshi Light" w:eastAsia="Times New Roman" w:hAnsi="Satoshi Light" w:cs="Segoe UI"/>
          <w:kern w:val="0"/>
          <w:sz w:val="24"/>
          <w:szCs w:val="24"/>
          <w14:ligatures w14:val="none"/>
        </w:rPr>
      </w:pPr>
      <w:r w:rsidRPr="00435990">
        <w:rPr>
          <w:rFonts w:ascii="Satoshi Light" w:eastAsia="Times New Roman" w:hAnsi="Satoshi Light" w:cs="Segoe UI"/>
          <w:kern w:val="0"/>
          <w:sz w:val="24"/>
          <w:szCs w:val="24"/>
          <w14:ligatures w14:val="none"/>
        </w:rPr>
        <w:t>Appointment of five new PPIU staff for three year term</w:t>
      </w:r>
      <w:r w:rsidR="00C82D93" w:rsidRPr="00435990">
        <w:rPr>
          <w:rFonts w:ascii="Satoshi Light" w:eastAsia="Times New Roman" w:hAnsi="Satoshi Light" w:cs="Segoe UI"/>
          <w:kern w:val="0"/>
          <w:sz w:val="24"/>
          <w:szCs w:val="24"/>
          <w14:ligatures w14:val="none"/>
        </w:rPr>
        <w:t>s</w:t>
      </w:r>
    </w:p>
    <w:p w14:paraId="12679C92" w14:textId="2A0EE38C" w:rsidR="009B3B6C" w:rsidRPr="00435990" w:rsidRDefault="009B3B6C" w:rsidP="003B50D1">
      <w:pPr>
        <w:pStyle w:val="ListParagraph"/>
        <w:numPr>
          <w:ilvl w:val="1"/>
          <w:numId w:val="1"/>
        </w:numPr>
        <w:contextualSpacing w:val="0"/>
        <w:jc w:val="both"/>
        <w:rPr>
          <w:rFonts w:ascii="Satoshi Light" w:eastAsia="Times New Roman" w:hAnsi="Satoshi Light" w:cs="Segoe UI"/>
          <w:kern w:val="0"/>
          <w:sz w:val="24"/>
          <w:szCs w:val="24"/>
          <w14:ligatures w14:val="none"/>
        </w:rPr>
      </w:pPr>
      <w:r w:rsidRPr="00435990">
        <w:rPr>
          <w:rFonts w:ascii="Satoshi Light" w:eastAsia="Times New Roman" w:hAnsi="Satoshi Light" w:cs="Segoe UI"/>
          <w:kern w:val="0"/>
          <w:sz w:val="24"/>
          <w:szCs w:val="24"/>
          <w14:ligatures w14:val="none"/>
        </w:rPr>
        <w:t xml:space="preserve">Facilitated the appointment of </w:t>
      </w:r>
      <w:r w:rsidR="00C82D93" w:rsidRPr="00435990">
        <w:rPr>
          <w:rFonts w:ascii="Satoshi Light" w:eastAsia="Times New Roman" w:hAnsi="Satoshi Light" w:cs="Segoe UI"/>
          <w:kern w:val="0"/>
          <w:sz w:val="24"/>
          <w:szCs w:val="24"/>
          <w14:ligatures w14:val="none"/>
        </w:rPr>
        <w:t>a</w:t>
      </w:r>
      <w:r w:rsidRPr="00435990">
        <w:rPr>
          <w:rFonts w:ascii="Satoshi Light" w:eastAsia="Times New Roman" w:hAnsi="Satoshi Light" w:cs="Segoe UI"/>
          <w:kern w:val="0"/>
          <w:sz w:val="24"/>
          <w:szCs w:val="24"/>
          <w14:ligatures w14:val="none"/>
        </w:rPr>
        <w:t xml:space="preserve"> new </w:t>
      </w:r>
      <w:r w:rsidRPr="2B58518A">
        <w:rPr>
          <w:rFonts w:ascii="Satoshi Light" w:eastAsia="Times New Roman" w:hAnsi="Satoshi Light" w:cs="Segoe UI"/>
          <w:sz w:val="24"/>
          <w:szCs w:val="24"/>
        </w:rPr>
        <w:t xml:space="preserve">Head </w:t>
      </w:r>
      <w:r w:rsidR="34B8E77F" w:rsidRPr="2B58518A">
        <w:rPr>
          <w:rFonts w:ascii="Satoshi Light" w:eastAsia="Times New Roman" w:hAnsi="Satoshi Light" w:cs="Segoe UI"/>
          <w:sz w:val="24"/>
          <w:szCs w:val="24"/>
        </w:rPr>
        <w:t>of PPIU</w:t>
      </w:r>
    </w:p>
    <w:p w14:paraId="78AF8256" w14:textId="183C3838" w:rsidR="000B4915" w:rsidRPr="00435990" w:rsidRDefault="000B4915" w:rsidP="003B50D1">
      <w:pPr>
        <w:pStyle w:val="ListParagraph"/>
        <w:numPr>
          <w:ilvl w:val="1"/>
          <w:numId w:val="1"/>
        </w:numPr>
        <w:contextualSpacing w:val="0"/>
        <w:jc w:val="both"/>
        <w:rPr>
          <w:rFonts w:ascii="Satoshi Light" w:eastAsia="Times New Roman" w:hAnsi="Satoshi Light" w:cs="Segoe UI"/>
          <w:kern w:val="0"/>
          <w:sz w:val="24"/>
          <w:szCs w:val="24"/>
          <w14:ligatures w14:val="none"/>
        </w:rPr>
      </w:pPr>
      <w:r w:rsidRPr="00435990">
        <w:rPr>
          <w:rFonts w:ascii="Satoshi Light" w:eastAsia="Times New Roman" w:hAnsi="Satoshi Light" w:cs="Segoe UI"/>
          <w:kern w:val="0"/>
          <w:sz w:val="24"/>
          <w:szCs w:val="24"/>
          <w14:ligatures w14:val="none"/>
        </w:rPr>
        <w:t xml:space="preserve">Supported the recruitment of </w:t>
      </w:r>
      <w:r w:rsidR="00804531" w:rsidRPr="00435990">
        <w:rPr>
          <w:rFonts w:ascii="Satoshi Light" w:eastAsia="Times New Roman" w:hAnsi="Satoshi Light" w:cs="Segoe UI"/>
          <w:kern w:val="0"/>
          <w:sz w:val="24"/>
          <w:szCs w:val="24"/>
          <w14:ligatures w14:val="none"/>
        </w:rPr>
        <w:t>four new</w:t>
      </w:r>
      <w:r w:rsidRPr="00435990">
        <w:rPr>
          <w:rFonts w:ascii="Satoshi Light" w:eastAsia="Times New Roman" w:hAnsi="Satoshi Light" w:cs="Segoe UI"/>
          <w:kern w:val="0"/>
          <w:sz w:val="24"/>
          <w:szCs w:val="24"/>
          <w14:ligatures w14:val="none"/>
        </w:rPr>
        <w:t xml:space="preserve"> National Coordinator</w:t>
      </w:r>
      <w:r w:rsidR="00804531" w:rsidRPr="00435990">
        <w:rPr>
          <w:rFonts w:ascii="Satoshi Light" w:eastAsia="Times New Roman" w:hAnsi="Satoshi Light" w:cs="Segoe UI"/>
          <w:kern w:val="0"/>
          <w:sz w:val="24"/>
          <w:szCs w:val="24"/>
          <w14:ligatures w14:val="none"/>
        </w:rPr>
        <w:t>s</w:t>
      </w:r>
      <w:r w:rsidR="00804531" w:rsidRPr="2B58518A">
        <w:rPr>
          <w:rFonts w:ascii="Satoshi Light" w:eastAsia="Times New Roman" w:hAnsi="Satoshi Light" w:cs="Segoe UI"/>
          <w:sz w:val="24"/>
          <w:szCs w:val="24"/>
        </w:rPr>
        <w:t xml:space="preserve"> </w:t>
      </w:r>
      <w:r w:rsidRPr="00435990">
        <w:rPr>
          <w:rFonts w:ascii="Satoshi Light" w:eastAsia="Times New Roman" w:hAnsi="Satoshi Light" w:cs="Segoe UI"/>
          <w:kern w:val="0"/>
          <w:sz w:val="24"/>
          <w:szCs w:val="24"/>
          <w14:ligatures w14:val="none"/>
        </w:rPr>
        <w:t>for the Cook Islands, Tonga</w:t>
      </w:r>
      <w:r w:rsidR="004D355A" w:rsidRPr="00435990">
        <w:rPr>
          <w:rFonts w:ascii="Satoshi Light" w:eastAsia="Times New Roman" w:hAnsi="Satoshi Light" w:cs="Segoe UI"/>
          <w:kern w:val="0"/>
          <w:sz w:val="24"/>
          <w:szCs w:val="24"/>
          <w14:ligatures w14:val="none"/>
        </w:rPr>
        <w:t>, Tuvalu</w:t>
      </w:r>
      <w:r w:rsidRPr="00435990">
        <w:rPr>
          <w:rFonts w:ascii="Satoshi Light" w:eastAsia="Times New Roman" w:hAnsi="Satoshi Light" w:cs="Segoe UI"/>
          <w:kern w:val="0"/>
          <w:sz w:val="24"/>
          <w:szCs w:val="24"/>
          <w14:ligatures w14:val="none"/>
        </w:rPr>
        <w:t xml:space="preserve"> and Samoa, and the </w:t>
      </w:r>
      <w:r w:rsidR="00390E7D" w:rsidRPr="00435990">
        <w:rPr>
          <w:rFonts w:ascii="Satoshi Light" w:eastAsia="Times New Roman" w:hAnsi="Satoshi Light" w:cs="Segoe UI"/>
          <w:kern w:val="0"/>
          <w:sz w:val="24"/>
          <w:szCs w:val="24"/>
          <w14:ligatures w14:val="none"/>
        </w:rPr>
        <w:t xml:space="preserve">reappointment of the existing National Coordinator for Solomon Islands. </w:t>
      </w:r>
    </w:p>
    <w:p w14:paraId="21296AB2" w14:textId="5B1897D8" w:rsidR="007857FC" w:rsidRPr="00435990" w:rsidRDefault="007857FC" w:rsidP="003B50D1">
      <w:pPr>
        <w:pStyle w:val="ListParagraph"/>
        <w:numPr>
          <w:ilvl w:val="1"/>
          <w:numId w:val="1"/>
        </w:numPr>
        <w:contextualSpacing w:val="0"/>
        <w:jc w:val="both"/>
        <w:rPr>
          <w:rFonts w:ascii="Satoshi Light" w:eastAsia="Times New Roman" w:hAnsi="Satoshi Light" w:cs="Segoe UI"/>
          <w:kern w:val="0"/>
          <w:sz w:val="24"/>
          <w:szCs w:val="24"/>
          <w14:ligatures w14:val="none"/>
        </w:rPr>
      </w:pPr>
      <w:r w:rsidRPr="00435990">
        <w:rPr>
          <w:rFonts w:ascii="Satoshi Light" w:eastAsia="Times New Roman" w:hAnsi="Satoshi Light" w:cs="Segoe UI"/>
          <w:kern w:val="0"/>
          <w:sz w:val="24"/>
          <w:szCs w:val="24"/>
          <w14:ligatures w14:val="none"/>
        </w:rPr>
        <w:t xml:space="preserve">Progressed the recruitment of the Trade in Services Adviser and </w:t>
      </w:r>
      <w:r w:rsidRPr="2B58518A">
        <w:rPr>
          <w:rFonts w:ascii="Satoshi Light" w:eastAsia="Times New Roman" w:hAnsi="Satoshi Light" w:cs="Segoe UI"/>
          <w:sz w:val="24"/>
          <w:szCs w:val="24"/>
        </w:rPr>
        <w:t xml:space="preserve">Labour Mobility Adviser positions, </w:t>
      </w:r>
      <w:r w:rsidR="00C82D93" w:rsidRPr="00435990">
        <w:rPr>
          <w:rFonts w:ascii="Satoshi Light" w:eastAsia="Times New Roman" w:hAnsi="Satoshi Light" w:cs="Segoe UI"/>
          <w:kern w:val="0"/>
          <w:sz w:val="24"/>
          <w:szCs w:val="24"/>
          <w14:ligatures w14:val="none"/>
        </w:rPr>
        <w:t xml:space="preserve">with </w:t>
      </w:r>
      <w:r w:rsidR="00A03E07" w:rsidRPr="00435990">
        <w:rPr>
          <w:rFonts w:ascii="Satoshi Light" w:eastAsia="Times New Roman" w:hAnsi="Satoshi Light" w:cs="Segoe UI"/>
          <w:kern w:val="0"/>
          <w:sz w:val="24"/>
          <w:szCs w:val="24"/>
          <w14:ligatures w14:val="none"/>
        </w:rPr>
        <w:t>appointments</w:t>
      </w:r>
      <w:r w:rsidR="00C82D93" w:rsidRPr="2B58518A">
        <w:rPr>
          <w:rFonts w:ascii="Satoshi Light" w:eastAsia="Times New Roman" w:hAnsi="Satoshi Light" w:cs="Segoe UI"/>
          <w:sz w:val="24"/>
          <w:szCs w:val="24"/>
        </w:rPr>
        <w:t xml:space="preserve"> anticipated to </w:t>
      </w:r>
      <w:r w:rsidR="657398D8" w:rsidRPr="2B58518A">
        <w:rPr>
          <w:rFonts w:ascii="Satoshi Light" w:eastAsia="Times New Roman" w:hAnsi="Satoshi Light" w:cs="Segoe UI"/>
          <w:sz w:val="24"/>
          <w:szCs w:val="24"/>
        </w:rPr>
        <w:t xml:space="preserve">be </w:t>
      </w:r>
      <w:r w:rsidR="00C82D93" w:rsidRPr="2B58518A">
        <w:rPr>
          <w:rFonts w:ascii="Satoshi Light" w:eastAsia="Times New Roman" w:hAnsi="Satoshi Light" w:cs="Segoe UI"/>
          <w:sz w:val="24"/>
          <w:szCs w:val="24"/>
        </w:rPr>
        <w:t xml:space="preserve">made </w:t>
      </w:r>
      <w:r w:rsidR="00A03E07" w:rsidRPr="2B58518A">
        <w:rPr>
          <w:rFonts w:ascii="Satoshi Light" w:eastAsia="Times New Roman" w:hAnsi="Satoshi Light" w:cs="Segoe UI"/>
          <w:sz w:val="24"/>
          <w:szCs w:val="24"/>
        </w:rPr>
        <w:t>in October 2026.</w:t>
      </w:r>
    </w:p>
    <w:p w14:paraId="7B5DE7ED" w14:textId="4D038404" w:rsidR="00A03E07" w:rsidRPr="00435990" w:rsidRDefault="00A03E07" w:rsidP="003B50D1">
      <w:pPr>
        <w:pStyle w:val="ListParagraph"/>
        <w:numPr>
          <w:ilvl w:val="1"/>
          <w:numId w:val="1"/>
        </w:numPr>
        <w:contextualSpacing w:val="0"/>
        <w:jc w:val="both"/>
        <w:rPr>
          <w:rFonts w:ascii="Satoshi Light" w:eastAsia="Times New Roman" w:hAnsi="Satoshi Light" w:cs="Segoe UI"/>
          <w:kern w:val="0"/>
          <w:sz w:val="24"/>
          <w:szCs w:val="24"/>
          <w14:ligatures w14:val="none"/>
        </w:rPr>
      </w:pPr>
      <w:r w:rsidRPr="00435990">
        <w:rPr>
          <w:rFonts w:ascii="Satoshi Light" w:eastAsia="Times New Roman" w:hAnsi="Satoshi Light" w:cs="Segoe UI"/>
          <w:kern w:val="0"/>
          <w:sz w:val="24"/>
          <w:szCs w:val="24"/>
          <w14:ligatures w14:val="none"/>
        </w:rPr>
        <w:lastRenderedPageBreak/>
        <w:t xml:space="preserve">Extended the DFAT secondee arrangement through to October 2026. </w:t>
      </w:r>
    </w:p>
    <w:p w14:paraId="6FF8812D" w14:textId="4BB9E482" w:rsidR="0051798C" w:rsidRPr="00435990" w:rsidRDefault="00B91ABC" w:rsidP="00BE0A27">
      <w:pPr>
        <w:pStyle w:val="ListParagraph"/>
        <w:numPr>
          <w:ilvl w:val="0"/>
          <w:numId w:val="1"/>
        </w:numPr>
        <w:contextualSpacing w:val="0"/>
        <w:jc w:val="both"/>
        <w:rPr>
          <w:rFonts w:ascii="Satoshi Light" w:eastAsia="Times New Roman" w:hAnsi="Satoshi Light" w:cs="Segoe UI"/>
          <w:kern w:val="0"/>
          <w:sz w:val="24"/>
          <w:szCs w:val="24"/>
          <w14:ligatures w14:val="none"/>
        </w:rPr>
      </w:pPr>
      <w:r w:rsidRPr="00435990">
        <w:rPr>
          <w:rFonts w:ascii="Satoshi Light" w:eastAsia="Times New Roman" w:hAnsi="Satoshi Light" w:cs="Segoe UI"/>
          <w:kern w:val="0"/>
          <w:sz w:val="24"/>
          <w:szCs w:val="24"/>
          <w14:ligatures w14:val="none"/>
        </w:rPr>
        <w:t xml:space="preserve">The PPIU </w:t>
      </w:r>
      <w:r w:rsidR="54F2CF74" w:rsidRPr="2B58518A">
        <w:rPr>
          <w:rFonts w:ascii="Satoshi Light" w:eastAsia="Times New Roman" w:hAnsi="Satoshi Light" w:cs="Segoe UI"/>
          <w:sz w:val="24"/>
          <w:szCs w:val="24"/>
        </w:rPr>
        <w:t xml:space="preserve">Risk Register </w:t>
      </w:r>
      <w:r w:rsidRPr="2B58518A">
        <w:rPr>
          <w:rFonts w:ascii="Satoshi Light" w:eastAsia="Times New Roman" w:hAnsi="Satoshi Light" w:cs="Segoe UI"/>
          <w:sz w:val="24"/>
          <w:szCs w:val="24"/>
        </w:rPr>
        <w:t>w</w:t>
      </w:r>
      <w:r w:rsidR="0303006F" w:rsidRPr="2B58518A">
        <w:rPr>
          <w:rFonts w:ascii="Satoshi Light" w:eastAsia="Times New Roman" w:hAnsi="Satoshi Light" w:cs="Segoe UI"/>
          <w:sz w:val="24"/>
          <w:szCs w:val="24"/>
        </w:rPr>
        <w:t>as</w:t>
      </w:r>
      <w:r w:rsidRPr="2B58518A">
        <w:rPr>
          <w:rFonts w:ascii="Satoshi Light" w:eastAsia="Times New Roman" w:hAnsi="Satoshi Light" w:cs="Segoe UI"/>
          <w:sz w:val="24"/>
          <w:szCs w:val="24"/>
        </w:rPr>
        <w:t xml:space="preserve"> scheduled </w:t>
      </w:r>
      <w:r w:rsidR="0B9A63E4" w:rsidRPr="2B58518A">
        <w:rPr>
          <w:rFonts w:ascii="Satoshi Light" w:eastAsia="Times New Roman" w:hAnsi="Satoshi Light" w:cs="Segoe UI"/>
          <w:sz w:val="24"/>
          <w:szCs w:val="24"/>
        </w:rPr>
        <w:t xml:space="preserve">for review </w:t>
      </w:r>
      <w:r w:rsidRPr="2B58518A">
        <w:rPr>
          <w:rFonts w:ascii="Satoshi Light" w:eastAsia="Times New Roman" w:hAnsi="Satoshi Light" w:cs="Segoe UI"/>
          <w:sz w:val="24"/>
          <w:szCs w:val="24"/>
        </w:rPr>
        <w:t xml:space="preserve">in </w:t>
      </w:r>
      <w:r w:rsidR="0051798C" w:rsidRPr="2B58518A">
        <w:rPr>
          <w:rFonts w:ascii="Satoshi Light" w:eastAsia="Times New Roman" w:hAnsi="Satoshi Light" w:cs="Segoe UI"/>
          <w:sz w:val="24"/>
          <w:szCs w:val="24"/>
        </w:rPr>
        <w:t>September</w:t>
      </w:r>
      <w:r w:rsidRPr="2B58518A">
        <w:rPr>
          <w:rFonts w:ascii="Satoshi Light" w:eastAsia="Times New Roman" w:hAnsi="Satoshi Light" w:cs="Segoe UI"/>
          <w:sz w:val="24"/>
          <w:szCs w:val="24"/>
        </w:rPr>
        <w:t xml:space="preserve"> 2026 in line with </w:t>
      </w:r>
      <w:r w:rsidR="0051798C" w:rsidRPr="2B58518A">
        <w:rPr>
          <w:rFonts w:ascii="Satoshi Light" w:eastAsia="Times New Roman" w:hAnsi="Satoshi Light" w:cs="Segoe UI"/>
          <w:sz w:val="24"/>
          <w:szCs w:val="24"/>
        </w:rPr>
        <w:t xml:space="preserve">governance requirements. </w:t>
      </w:r>
      <w:r w:rsidR="00D07C48" w:rsidRPr="2B58518A">
        <w:rPr>
          <w:rFonts w:ascii="Satoshi Light" w:eastAsia="Times New Roman" w:hAnsi="Satoshi Light" w:cs="Segoe UI"/>
          <w:sz w:val="24"/>
          <w:szCs w:val="24"/>
        </w:rPr>
        <w:t xml:space="preserve"> </w:t>
      </w:r>
      <w:r w:rsidR="375D3D47" w:rsidRPr="2B58518A">
        <w:rPr>
          <w:rFonts w:ascii="Satoshi Light" w:eastAsia="Times New Roman" w:hAnsi="Satoshi Light" w:cs="Segoe UI"/>
          <w:sz w:val="24"/>
          <w:szCs w:val="24"/>
        </w:rPr>
        <w:t xml:space="preserve">Following the appointment of the new Head of PPIU, the organisation is undertaking a strategic planning exercise in late September to support its organisational reset and establish the strategic direction for Phase II. As part of this process, the Risk Register will be reviewed and updated to reflect the organisation’s strategic direction, operating environment and key implementation risks. </w:t>
      </w:r>
      <w:r w:rsidR="00D07C48" w:rsidRPr="2B58518A">
        <w:rPr>
          <w:rFonts w:ascii="Satoshi Light" w:eastAsia="Times New Roman" w:hAnsi="Satoshi Light" w:cs="Segoe UI"/>
          <w:sz w:val="24"/>
          <w:szCs w:val="24"/>
        </w:rPr>
        <w:t xml:space="preserve">The PPIU proposes to provide the </w:t>
      </w:r>
      <w:r w:rsidR="4AE5357C" w:rsidRPr="2B58518A">
        <w:rPr>
          <w:rFonts w:ascii="Satoshi Light" w:eastAsia="Times New Roman" w:hAnsi="Satoshi Light" w:cs="Segoe UI"/>
          <w:sz w:val="24"/>
          <w:szCs w:val="24"/>
        </w:rPr>
        <w:t>updated Risk Register</w:t>
      </w:r>
      <w:r w:rsidR="00D07C48" w:rsidRPr="2B58518A">
        <w:rPr>
          <w:rFonts w:ascii="Satoshi Light" w:eastAsia="Times New Roman" w:hAnsi="Satoshi Light" w:cs="Segoe UI"/>
          <w:sz w:val="24"/>
          <w:szCs w:val="24"/>
        </w:rPr>
        <w:t xml:space="preserve"> to </w:t>
      </w:r>
      <w:r w:rsidR="0B2E932E" w:rsidRPr="2B58518A">
        <w:rPr>
          <w:rFonts w:ascii="Satoshi Light" w:eastAsia="Times New Roman" w:hAnsi="Satoshi Light" w:cs="Segoe UI"/>
          <w:sz w:val="24"/>
          <w:szCs w:val="24"/>
        </w:rPr>
        <w:t xml:space="preserve">the </w:t>
      </w:r>
      <w:r w:rsidR="00D07C48" w:rsidRPr="2B58518A">
        <w:rPr>
          <w:rFonts w:ascii="Satoshi Light" w:eastAsia="Times New Roman" w:hAnsi="Satoshi Light" w:cs="Segoe UI"/>
          <w:sz w:val="24"/>
          <w:szCs w:val="24"/>
        </w:rPr>
        <w:t xml:space="preserve">BC out of session, in October 2026. </w:t>
      </w:r>
    </w:p>
    <w:p w14:paraId="1EAFE400" w14:textId="61FFAF81" w:rsidR="002A39DA" w:rsidRPr="00435990" w:rsidRDefault="002A39DA" w:rsidP="00520F98">
      <w:pPr>
        <w:jc w:val="both"/>
        <w:rPr>
          <w:rFonts w:ascii="Satoshi Medium" w:hAnsi="Satoshi Medium"/>
          <w:bCs/>
          <w:sz w:val="24"/>
          <w:szCs w:val="24"/>
          <w:lang w:eastAsia="en-GB"/>
        </w:rPr>
      </w:pPr>
      <w:r w:rsidRPr="00435990">
        <w:rPr>
          <w:rFonts w:ascii="Satoshi Medium" w:hAnsi="Satoshi Medium"/>
          <w:bCs/>
          <w:sz w:val="24"/>
          <w:szCs w:val="24"/>
          <w:lang w:eastAsia="en-GB"/>
        </w:rPr>
        <w:t>Intersessional Decisions</w:t>
      </w:r>
    </w:p>
    <w:p w14:paraId="065A68A4" w14:textId="0FC72EB7" w:rsidR="002A39DA" w:rsidRPr="00435990" w:rsidRDefault="00DC11F7" w:rsidP="002A39DA">
      <w:pPr>
        <w:pStyle w:val="ListParagraph"/>
        <w:numPr>
          <w:ilvl w:val="0"/>
          <w:numId w:val="1"/>
        </w:numPr>
        <w:contextualSpacing w:val="0"/>
        <w:jc w:val="both"/>
        <w:rPr>
          <w:rFonts w:ascii="Satoshi Medium" w:hAnsi="Satoshi Medium"/>
          <w:bCs/>
          <w:sz w:val="24"/>
          <w:szCs w:val="24"/>
          <w:lang w:eastAsia="en-GB"/>
        </w:rPr>
      </w:pPr>
      <w:r w:rsidRPr="00435990">
        <w:rPr>
          <w:rFonts w:ascii="Satoshi Light" w:hAnsi="Satoshi Light"/>
          <w:bCs/>
          <w:sz w:val="24"/>
          <w:szCs w:val="24"/>
          <w:lang w:eastAsia="en-GB"/>
        </w:rPr>
        <w:t>The Budget Committee took the following decisions</w:t>
      </w:r>
      <w:r w:rsidR="001A627E" w:rsidRPr="00435990">
        <w:rPr>
          <w:rFonts w:ascii="Satoshi Light" w:hAnsi="Satoshi Light"/>
          <w:bCs/>
          <w:sz w:val="24"/>
          <w:szCs w:val="24"/>
          <w:lang w:eastAsia="en-GB"/>
        </w:rPr>
        <w:t>,</w:t>
      </w:r>
      <w:r w:rsidRPr="00435990">
        <w:rPr>
          <w:rFonts w:ascii="Satoshi Light" w:hAnsi="Satoshi Light"/>
          <w:bCs/>
          <w:sz w:val="24"/>
          <w:szCs w:val="24"/>
          <w:lang w:eastAsia="en-GB"/>
        </w:rPr>
        <w:t xml:space="preserve"> out of session</w:t>
      </w:r>
      <w:r w:rsidR="001A627E" w:rsidRPr="00435990">
        <w:rPr>
          <w:rFonts w:ascii="Satoshi Light" w:hAnsi="Satoshi Light"/>
          <w:bCs/>
          <w:sz w:val="24"/>
          <w:szCs w:val="24"/>
          <w:lang w:eastAsia="en-GB"/>
        </w:rPr>
        <w:t>,</w:t>
      </w:r>
      <w:r w:rsidR="0072035D" w:rsidRPr="00435990">
        <w:rPr>
          <w:rFonts w:ascii="Satoshi Light" w:hAnsi="Satoshi Light"/>
          <w:bCs/>
          <w:sz w:val="24"/>
          <w:szCs w:val="24"/>
          <w:lang w:eastAsia="en-GB"/>
        </w:rPr>
        <w:t xml:space="preserve"> in 2026:</w:t>
      </w:r>
    </w:p>
    <w:p w14:paraId="506D4495" w14:textId="578CA1DA" w:rsidR="0072035D" w:rsidRPr="00435990" w:rsidRDefault="00F8402E" w:rsidP="001270F0">
      <w:pPr>
        <w:pStyle w:val="ListParagraph"/>
        <w:numPr>
          <w:ilvl w:val="0"/>
          <w:numId w:val="13"/>
        </w:numPr>
        <w:contextualSpacing w:val="0"/>
        <w:jc w:val="both"/>
        <w:rPr>
          <w:rFonts w:ascii="Satoshi Medium" w:hAnsi="Satoshi Medium"/>
          <w:bCs/>
          <w:sz w:val="24"/>
          <w:szCs w:val="24"/>
          <w:lang w:eastAsia="en-GB"/>
        </w:rPr>
      </w:pPr>
      <w:r w:rsidRPr="00435990">
        <w:rPr>
          <w:rFonts w:ascii="Satoshi Light" w:hAnsi="Satoshi Light"/>
          <w:bCs/>
          <w:sz w:val="24"/>
          <w:szCs w:val="24"/>
          <w:lang w:eastAsia="en-GB"/>
        </w:rPr>
        <w:t>Intersessional Decision PPBC.INT/01.26</w:t>
      </w:r>
      <w:r w:rsidR="00DE0B85" w:rsidRPr="00435990">
        <w:rPr>
          <w:rFonts w:ascii="Satoshi Light" w:hAnsi="Satoshi Light"/>
          <w:bCs/>
          <w:sz w:val="24"/>
          <w:szCs w:val="24"/>
          <w:lang w:eastAsia="en-GB"/>
        </w:rPr>
        <w:t xml:space="preserve"> </w:t>
      </w:r>
      <w:r w:rsidR="00435567" w:rsidRPr="00435990">
        <w:rPr>
          <w:rFonts w:ascii="Satoshi Light" w:hAnsi="Satoshi Light"/>
          <w:bCs/>
          <w:sz w:val="24"/>
          <w:szCs w:val="24"/>
          <w:lang w:eastAsia="en-GB"/>
        </w:rPr>
        <w:t>–</w:t>
      </w:r>
      <w:r w:rsidR="00DE0B85" w:rsidRPr="00435990">
        <w:rPr>
          <w:rFonts w:ascii="Satoshi Light" w:hAnsi="Satoshi Light"/>
          <w:bCs/>
          <w:sz w:val="24"/>
          <w:szCs w:val="24"/>
          <w:lang w:eastAsia="en-GB"/>
        </w:rPr>
        <w:t xml:space="preserve"> </w:t>
      </w:r>
      <w:r w:rsidR="00435567" w:rsidRPr="00435990">
        <w:rPr>
          <w:rFonts w:ascii="Satoshi Light" w:hAnsi="Satoshi Light"/>
          <w:bCs/>
          <w:sz w:val="24"/>
          <w:szCs w:val="24"/>
          <w:lang w:eastAsia="en-GB"/>
        </w:rPr>
        <w:t>Revised Budget for PPIU Transition January – June 2026</w:t>
      </w:r>
    </w:p>
    <w:p w14:paraId="6E45FA45" w14:textId="0AD6DE8D" w:rsidR="00D76DC2" w:rsidRPr="00435990" w:rsidRDefault="00D76DC2" w:rsidP="00D76DC2">
      <w:pPr>
        <w:pStyle w:val="ListParagraph"/>
        <w:numPr>
          <w:ilvl w:val="0"/>
          <w:numId w:val="14"/>
        </w:numPr>
        <w:spacing w:before="0" w:after="160" w:line="259" w:lineRule="auto"/>
        <w:rPr>
          <w:rFonts w:ascii="Satoshi Light" w:hAnsi="Satoshi Light"/>
          <w:bCs/>
          <w:sz w:val="24"/>
          <w:szCs w:val="24"/>
          <w:lang w:eastAsia="en-GB"/>
        </w:rPr>
      </w:pPr>
      <w:r w:rsidRPr="00435990">
        <w:rPr>
          <w:rFonts w:ascii="Satoshi Light" w:hAnsi="Satoshi Light"/>
          <w:bCs/>
          <w:sz w:val="24"/>
          <w:szCs w:val="24"/>
          <w:lang w:eastAsia="en-GB"/>
        </w:rPr>
        <w:t>Consider</w:t>
      </w:r>
      <w:r w:rsidR="009F6F0B" w:rsidRPr="00435990">
        <w:rPr>
          <w:rFonts w:ascii="Satoshi Light" w:hAnsi="Satoshi Light"/>
          <w:bCs/>
          <w:sz w:val="24"/>
          <w:szCs w:val="24"/>
          <w:lang w:eastAsia="en-GB"/>
        </w:rPr>
        <w:t>ed</w:t>
      </w:r>
      <w:r w:rsidRPr="00435990">
        <w:rPr>
          <w:rFonts w:ascii="Satoshi Light" w:hAnsi="Satoshi Light"/>
          <w:bCs/>
          <w:sz w:val="24"/>
          <w:szCs w:val="24"/>
          <w:lang w:eastAsia="en-GB"/>
        </w:rPr>
        <w:t xml:space="preserve"> and endorse</w:t>
      </w:r>
      <w:r w:rsidR="009F6F0B" w:rsidRPr="00435990">
        <w:rPr>
          <w:rFonts w:ascii="Satoshi Light" w:hAnsi="Satoshi Light"/>
          <w:bCs/>
          <w:sz w:val="24"/>
          <w:szCs w:val="24"/>
          <w:lang w:eastAsia="en-GB"/>
        </w:rPr>
        <w:t>d</w:t>
      </w:r>
      <w:r w:rsidRPr="00435990">
        <w:rPr>
          <w:rFonts w:ascii="Satoshi Light" w:hAnsi="Satoshi Light"/>
          <w:bCs/>
          <w:sz w:val="24"/>
          <w:szCs w:val="24"/>
          <w:lang w:eastAsia="en-GB"/>
        </w:rPr>
        <w:t xml:space="preserve"> the Revised Budget for the PPIU Transition January-June 2026; </w:t>
      </w:r>
    </w:p>
    <w:p w14:paraId="0D9F1CAF" w14:textId="7024791F" w:rsidR="00D76DC2" w:rsidRPr="00435990" w:rsidRDefault="00D76DC2" w:rsidP="00D76DC2">
      <w:pPr>
        <w:pStyle w:val="ListParagraph"/>
        <w:numPr>
          <w:ilvl w:val="0"/>
          <w:numId w:val="14"/>
        </w:numPr>
        <w:spacing w:before="0" w:after="160" w:line="259" w:lineRule="auto"/>
        <w:rPr>
          <w:rFonts w:ascii="Satoshi Light" w:hAnsi="Satoshi Light"/>
          <w:bCs/>
          <w:sz w:val="24"/>
          <w:szCs w:val="24"/>
          <w:lang w:eastAsia="en-GB"/>
        </w:rPr>
      </w:pPr>
      <w:r w:rsidRPr="00435990">
        <w:rPr>
          <w:rFonts w:ascii="Satoshi Light" w:hAnsi="Satoshi Light"/>
          <w:bCs/>
          <w:sz w:val="24"/>
          <w:szCs w:val="24"/>
          <w:lang w:eastAsia="en-GB"/>
        </w:rPr>
        <w:t>Endorse</w:t>
      </w:r>
      <w:r w:rsidR="009F6F0B" w:rsidRPr="00435990">
        <w:rPr>
          <w:rFonts w:ascii="Satoshi Light" w:hAnsi="Satoshi Light"/>
          <w:bCs/>
          <w:sz w:val="24"/>
          <w:szCs w:val="24"/>
          <w:lang w:eastAsia="en-GB"/>
        </w:rPr>
        <w:t>d</w:t>
      </w:r>
      <w:r w:rsidRPr="00435990">
        <w:rPr>
          <w:rFonts w:ascii="Satoshi Light" w:hAnsi="Satoshi Light"/>
          <w:bCs/>
          <w:sz w:val="24"/>
          <w:szCs w:val="24"/>
          <w:lang w:eastAsia="en-GB"/>
        </w:rPr>
        <w:t xml:space="preserve"> that the negative variance of</w:t>
      </w:r>
      <w:r w:rsidRPr="00435990">
        <w:rPr>
          <w:rFonts w:ascii="Satoshi Light" w:eastAsia="Times New Roman" w:hAnsi="Satoshi Light" w:cs="Segoe UI"/>
          <w:bCs/>
          <w:sz w:val="24"/>
          <w:szCs w:val="24"/>
        </w:rPr>
        <w:t xml:space="preserve"> </w:t>
      </w:r>
      <w:r w:rsidRPr="00435990">
        <w:rPr>
          <w:rFonts w:ascii="Satoshi Light" w:eastAsia="Times New Roman" w:hAnsi="Satoshi Light" w:cs="Segoe UI"/>
          <w:bCs/>
          <w:sz w:val="24"/>
          <w:szCs w:val="24"/>
          <w:u w:val="single"/>
        </w:rPr>
        <w:t>A$360,322</w:t>
      </w:r>
      <w:r w:rsidRPr="00435990">
        <w:rPr>
          <w:rFonts w:ascii="Satoshi Light" w:eastAsia="Times New Roman" w:hAnsi="Satoshi Light" w:cs="Segoe UI"/>
          <w:bCs/>
          <w:sz w:val="24"/>
          <w:szCs w:val="24"/>
        </w:rPr>
        <w:t xml:space="preserve"> </w:t>
      </w:r>
      <w:r w:rsidRPr="00435990">
        <w:rPr>
          <w:rFonts w:ascii="Satoshi Light" w:hAnsi="Satoshi Light"/>
          <w:bCs/>
          <w:sz w:val="24"/>
          <w:szCs w:val="24"/>
          <w:lang w:eastAsia="en-GB"/>
        </w:rPr>
        <w:t xml:space="preserve">be met from new funding allocation; and </w:t>
      </w:r>
    </w:p>
    <w:p w14:paraId="6D7CEF57" w14:textId="7EF3D01A" w:rsidR="00435567" w:rsidRPr="00435990" w:rsidRDefault="00D76DC2" w:rsidP="00435567">
      <w:pPr>
        <w:pStyle w:val="ListParagraph"/>
        <w:numPr>
          <w:ilvl w:val="0"/>
          <w:numId w:val="14"/>
        </w:numPr>
        <w:spacing w:before="0" w:after="160" w:line="259" w:lineRule="auto"/>
        <w:rPr>
          <w:rFonts w:ascii="Satoshi Light" w:hAnsi="Satoshi Light"/>
          <w:bCs/>
          <w:sz w:val="24"/>
          <w:szCs w:val="24"/>
          <w:lang w:eastAsia="en-GB"/>
        </w:rPr>
      </w:pPr>
      <w:r w:rsidRPr="00435990">
        <w:rPr>
          <w:rFonts w:ascii="Satoshi Light" w:hAnsi="Satoshi Light"/>
          <w:bCs/>
          <w:sz w:val="24"/>
          <w:szCs w:val="24"/>
          <w:lang w:eastAsia="en-GB"/>
        </w:rPr>
        <w:t>Endorse</w:t>
      </w:r>
      <w:r w:rsidR="009F6F0B" w:rsidRPr="00435990">
        <w:rPr>
          <w:rFonts w:ascii="Satoshi Light" w:hAnsi="Satoshi Light"/>
          <w:bCs/>
          <w:sz w:val="24"/>
          <w:szCs w:val="24"/>
          <w:lang w:eastAsia="en-GB"/>
        </w:rPr>
        <w:t>d</w:t>
      </w:r>
      <w:r w:rsidRPr="00435990">
        <w:rPr>
          <w:rFonts w:ascii="Satoshi Light" w:hAnsi="Satoshi Light"/>
          <w:bCs/>
          <w:sz w:val="24"/>
          <w:szCs w:val="24"/>
          <w:lang w:eastAsia="en-GB"/>
        </w:rPr>
        <w:t xml:space="preserve"> that the Revised Budget for the PPIU Transition January-June 2026 be submitted intersessionally to the Joint Committee for approval.</w:t>
      </w:r>
    </w:p>
    <w:p w14:paraId="082AE5D0" w14:textId="492A0E8C" w:rsidR="00DE0B85" w:rsidRPr="00435990" w:rsidRDefault="00DE0B85" w:rsidP="00DE0B85">
      <w:pPr>
        <w:pStyle w:val="ListParagraph"/>
        <w:numPr>
          <w:ilvl w:val="0"/>
          <w:numId w:val="13"/>
        </w:numPr>
        <w:contextualSpacing w:val="0"/>
        <w:jc w:val="both"/>
        <w:rPr>
          <w:rFonts w:ascii="Satoshi Light" w:hAnsi="Satoshi Light"/>
          <w:sz w:val="24"/>
          <w:szCs w:val="24"/>
          <w:lang w:eastAsia="en-GB"/>
        </w:rPr>
      </w:pPr>
      <w:r w:rsidRPr="00435990">
        <w:rPr>
          <w:rFonts w:ascii="Satoshi Light" w:hAnsi="Satoshi Light"/>
          <w:sz w:val="24"/>
          <w:szCs w:val="24"/>
          <w:lang w:eastAsia="en-GB"/>
        </w:rPr>
        <w:t>Intersessional Decision PPBC.INT/02.26 – Proposed Approach for the Preparation of the Budget of the DEC Work Programme 2026-2030.</w:t>
      </w:r>
    </w:p>
    <w:p w14:paraId="1A3AE37D" w14:textId="14C8D46E" w:rsidR="009F6F0B" w:rsidRPr="00435990" w:rsidRDefault="009F6F0B" w:rsidP="009F6F0B">
      <w:pPr>
        <w:pStyle w:val="ListParagraph"/>
        <w:numPr>
          <w:ilvl w:val="0"/>
          <w:numId w:val="15"/>
        </w:numPr>
        <w:spacing w:before="0" w:after="160" w:line="259" w:lineRule="auto"/>
        <w:rPr>
          <w:rFonts w:ascii="Satoshi Light" w:hAnsi="Satoshi Light"/>
          <w:sz w:val="24"/>
          <w:szCs w:val="24"/>
          <w:lang w:eastAsia="en-GB"/>
        </w:rPr>
      </w:pPr>
      <w:r w:rsidRPr="00435990">
        <w:rPr>
          <w:rFonts w:ascii="Satoshi Light" w:hAnsi="Satoshi Light"/>
          <w:sz w:val="24"/>
          <w:szCs w:val="24"/>
          <w:lang w:eastAsia="en-GB"/>
        </w:rPr>
        <w:t xml:space="preserve">Considered the proposed approach for the formulation of the budget for the DEC Work Programme 2026-2030. </w:t>
      </w:r>
    </w:p>
    <w:p w14:paraId="2E3EE709" w14:textId="778A4F15" w:rsidR="009F6F0B" w:rsidRPr="00435990" w:rsidRDefault="009F6F0B" w:rsidP="009F6F0B">
      <w:pPr>
        <w:pStyle w:val="ListParagraph"/>
        <w:numPr>
          <w:ilvl w:val="0"/>
          <w:numId w:val="15"/>
        </w:numPr>
        <w:spacing w:before="0" w:after="160" w:line="259" w:lineRule="auto"/>
        <w:rPr>
          <w:rFonts w:ascii="Satoshi Light" w:hAnsi="Satoshi Light"/>
          <w:sz w:val="24"/>
          <w:szCs w:val="24"/>
          <w:lang w:eastAsia="en-GB"/>
        </w:rPr>
      </w:pPr>
      <w:r w:rsidRPr="00435990">
        <w:rPr>
          <w:rFonts w:ascii="Satoshi Light" w:hAnsi="Satoshi Light"/>
          <w:sz w:val="24"/>
          <w:szCs w:val="24"/>
          <w:lang w:eastAsia="en-GB"/>
        </w:rPr>
        <w:t xml:space="preserve">Endorsed the Proposed Distribution of Budget for DEC 2026-2030 as shown in Table 1. </w:t>
      </w:r>
    </w:p>
    <w:p w14:paraId="1CF927CE" w14:textId="1008D1A4" w:rsidR="009F6F0B" w:rsidRPr="00435990" w:rsidRDefault="009F6F0B" w:rsidP="009F6F0B">
      <w:pPr>
        <w:pStyle w:val="ListParagraph"/>
        <w:numPr>
          <w:ilvl w:val="0"/>
          <w:numId w:val="15"/>
        </w:numPr>
        <w:spacing w:before="0" w:after="160" w:line="259" w:lineRule="auto"/>
        <w:rPr>
          <w:rFonts w:ascii="Satoshi Light" w:hAnsi="Satoshi Light"/>
          <w:sz w:val="24"/>
          <w:szCs w:val="24"/>
          <w:lang w:eastAsia="en-GB"/>
        </w:rPr>
      </w:pPr>
      <w:r w:rsidRPr="00435990">
        <w:rPr>
          <w:rFonts w:ascii="Satoshi Light" w:hAnsi="Satoshi Light"/>
          <w:sz w:val="24"/>
          <w:szCs w:val="24"/>
          <w:lang w:eastAsia="en-GB"/>
        </w:rPr>
        <w:t xml:space="preserve">Endorsed the Proposed Budget 2026-2030 by Category as shown in Table 2. </w:t>
      </w:r>
    </w:p>
    <w:p w14:paraId="3E835BA9" w14:textId="12F46460" w:rsidR="009F6F0B" w:rsidRPr="00435990" w:rsidRDefault="009F6F0B" w:rsidP="009F6F0B">
      <w:pPr>
        <w:pStyle w:val="ListParagraph"/>
        <w:numPr>
          <w:ilvl w:val="0"/>
          <w:numId w:val="15"/>
        </w:numPr>
        <w:spacing w:before="0" w:after="160" w:line="259" w:lineRule="auto"/>
        <w:rPr>
          <w:rFonts w:ascii="Satoshi Light" w:hAnsi="Satoshi Light"/>
          <w:sz w:val="24"/>
          <w:szCs w:val="24"/>
          <w:lang w:eastAsia="en-GB"/>
        </w:rPr>
      </w:pPr>
      <w:r w:rsidRPr="2B58518A">
        <w:rPr>
          <w:rFonts w:ascii="Satoshi Light" w:hAnsi="Satoshi Light"/>
          <w:sz w:val="24"/>
          <w:szCs w:val="24"/>
          <w:lang w:eastAsia="en-GB"/>
        </w:rPr>
        <w:t xml:space="preserve">Endorsed </w:t>
      </w:r>
      <w:r w:rsidR="34B6321D" w:rsidRPr="2B58518A">
        <w:rPr>
          <w:rFonts w:ascii="Satoshi Light" w:hAnsi="Satoshi Light"/>
          <w:sz w:val="24"/>
          <w:szCs w:val="24"/>
          <w:lang w:eastAsia="en-GB"/>
        </w:rPr>
        <w:t xml:space="preserve">that the </w:t>
      </w:r>
      <w:r w:rsidRPr="2B58518A">
        <w:rPr>
          <w:rFonts w:ascii="Satoshi Light" w:hAnsi="Satoshi Light"/>
          <w:sz w:val="24"/>
          <w:szCs w:val="24"/>
          <w:lang w:eastAsia="en-GB"/>
        </w:rPr>
        <w:t>Equal Baseline and Performance/Readiness Top Up model be adopted country level allocations.</w:t>
      </w:r>
    </w:p>
    <w:p w14:paraId="1C9376BF" w14:textId="0A62377C" w:rsidR="00DE0B85" w:rsidRPr="00435990" w:rsidRDefault="009F6F0B" w:rsidP="009F6F0B">
      <w:pPr>
        <w:pStyle w:val="ListParagraph"/>
        <w:numPr>
          <w:ilvl w:val="0"/>
          <w:numId w:val="15"/>
        </w:numPr>
        <w:spacing w:before="0" w:after="160" w:line="259" w:lineRule="auto"/>
        <w:rPr>
          <w:rFonts w:ascii="Satoshi Light" w:hAnsi="Satoshi Light"/>
          <w:sz w:val="24"/>
          <w:szCs w:val="24"/>
          <w:lang w:eastAsia="en-GB"/>
        </w:rPr>
      </w:pPr>
      <w:r w:rsidRPr="00435990">
        <w:rPr>
          <w:rFonts w:ascii="Satoshi Light" w:hAnsi="Satoshi Light"/>
          <w:sz w:val="24"/>
          <w:szCs w:val="24"/>
          <w:lang w:eastAsia="en-GB"/>
        </w:rPr>
        <w:t>Endorsed the Annual Plan &amp; Budget Formulation Process and timeline as shown in Table 3.</w:t>
      </w:r>
    </w:p>
    <w:p w14:paraId="6F3A3B4E" w14:textId="68E3ACBD" w:rsidR="004D3DF8" w:rsidRPr="00435990" w:rsidRDefault="00AD3233" w:rsidP="00AD3233">
      <w:pPr>
        <w:pStyle w:val="ListParagraph"/>
        <w:numPr>
          <w:ilvl w:val="0"/>
          <w:numId w:val="1"/>
        </w:numPr>
        <w:contextualSpacing w:val="0"/>
        <w:jc w:val="both"/>
        <w:rPr>
          <w:rFonts w:ascii="Satoshi Medium" w:hAnsi="Satoshi Medium"/>
          <w:bCs/>
          <w:sz w:val="24"/>
          <w:szCs w:val="24"/>
          <w:lang w:eastAsia="en-GB"/>
        </w:rPr>
      </w:pPr>
      <w:r w:rsidRPr="00435990">
        <w:rPr>
          <w:rFonts w:ascii="Satoshi Light" w:hAnsi="Satoshi Light"/>
          <w:bCs/>
          <w:sz w:val="24"/>
          <w:szCs w:val="24"/>
          <w:lang w:eastAsia="en-GB"/>
        </w:rPr>
        <w:t xml:space="preserve">A copy of the adopted intersessional decisions above are </w:t>
      </w:r>
      <w:r w:rsidR="0022390D" w:rsidRPr="00435990">
        <w:rPr>
          <w:rFonts w:ascii="Satoshi Light" w:hAnsi="Satoshi Light"/>
          <w:bCs/>
          <w:sz w:val="24"/>
          <w:szCs w:val="24"/>
          <w:lang w:eastAsia="en-GB"/>
        </w:rPr>
        <w:t xml:space="preserve">provided in </w:t>
      </w:r>
      <w:r w:rsidR="0022390D" w:rsidRPr="00435990">
        <w:rPr>
          <w:rFonts w:ascii="Satoshi Light" w:hAnsi="Satoshi Light"/>
          <w:bCs/>
          <w:sz w:val="24"/>
          <w:szCs w:val="24"/>
          <w:u w:val="single"/>
          <w:lang w:eastAsia="en-GB"/>
        </w:rPr>
        <w:t>Annex 3</w:t>
      </w:r>
      <w:r w:rsidR="0022390D" w:rsidRPr="00435990">
        <w:rPr>
          <w:rFonts w:ascii="Satoshi Light" w:hAnsi="Satoshi Light"/>
          <w:bCs/>
          <w:sz w:val="24"/>
          <w:szCs w:val="24"/>
          <w:lang w:eastAsia="en-GB"/>
        </w:rPr>
        <w:t>.</w:t>
      </w:r>
    </w:p>
    <w:p w14:paraId="47F267E3" w14:textId="54D7690D" w:rsidR="00520F98" w:rsidRPr="00435990" w:rsidRDefault="00520F98" w:rsidP="00520F98">
      <w:pPr>
        <w:jc w:val="both"/>
        <w:rPr>
          <w:rFonts w:ascii="Satoshi Light" w:hAnsi="Satoshi Light"/>
          <w:sz w:val="24"/>
          <w:szCs w:val="24"/>
          <w:lang w:eastAsia="en-GB"/>
        </w:rPr>
      </w:pPr>
      <w:r w:rsidRPr="00435990">
        <w:rPr>
          <w:rFonts w:ascii="Satoshi Medium" w:hAnsi="Satoshi Medium"/>
          <w:b/>
          <w:sz w:val="24"/>
          <w:szCs w:val="24"/>
          <w:lang w:eastAsia="en-GB"/>
        </w:rPr>
        <w:t>Recommendation to the Budget Committee</w:t>
      </w:r>
    </w:p>
    <w:p w14:paraId="39885538" w14:textId="77777777" w:rsidR="00520F98" w:rsidRPr="00435990" w:rsidRDefault="00520F98" w:rsidP="00520F98">
      <w:pPr>
        <w:pStyle w:val="ListParagraph"/>
        <w:numPr>
          <w:ilvl w:val="0"/>
          <w:numId w:val="1"/>
        </w:numPr>
        <w:contextualSpacing w:val="0"/>
        <w:jc w:val="both"/>
        <w:rPr>
          <w:rFonts w:ascii="Satoshi Light" w:hAnsi="Satoshi Light"/>
          <w:sz w:val="24"/>
          <w:szCs w:val="24"/>
          <w:lang w:eastAsia="en-GB"/>
        </w:rPr>
      </w:pPr>
      <w:r w:rsidRPr="00435990">
        <w:rPr>
          <w:rFonts w:ascii="Satoshi Light" w:hAnsi="Satoshi Light"/>
          <w:bCs/>
          <w:sz w:val="24"/>
          <w:szCs w:val="24"/>
          <w:lang w:eastAsia="en-GB"/>
        </w:rPr>
        <w:t xml:space="preserve">The Budget Committee is invited to: </w:t>
      </w:r>
    </w:p>
    <w:p w14:paraId="3725DC38" w14:textId="62706E4D" w:rsidR="00520F98" w:rsidRPr="00435990" w:rsidRDefault="00D77342" w:rsidP="2B58518A">
      <w:pPr>
        <w:pStyle w:val="ListParagraph"/>
        <w:numPr>
          <w:ilvl w:val="1"/>
          <w:numId w:val="1"/>
        </w:numPr>
        <w:contextualSpacing w:val="0"/>
        <w:jc w:val="both"/>
        <w:rPr>
          <w:rFonts w:ascii="Satoshi Light" w:hAnsi="Satoshi Light"/>
          <w:i/>
          <w:iCs/>
          <w:sz w:val="24"/>
          <w:szCs w:val="24"/>
        </w:rPr>
      </w:pPr>
      <w:r w:rsidRPr="2B58518A">
        <w:rPr>
          <w:rFonts w:ascii="Satoshi Light" w:hAnsi="Satoshi Light" w:cs="Calibri"/>
          <w:b/>
          <w:bCs/>
          <w:sz w:val="24"/>
          <w:szCs w:val="24"/>
          <w:lang w:eastAsia="en-GB"/>
        </w:rPr>
        <w:t>Note the Report and progress to date on implementation of the 2025 Review recommendations</w:t>
      </w:r>
      <w:r w:rsidR="3957C313" w:rsidRPr="2B58518A">
        <w:rPr>
          <w:rFonts w:ascii="Satoshi Light" w:hAnsi="Satoshi Light" w:cs="Calibri"/>
          <w:b/>
          <w:bCs/>
          <w:sz w:val="24"/>
          <w:szCs w:val="24"/>
          <w:lang w:eastAsia="en-GB"/>
        </w:rPr>
        <w:t>;</w:t>
      </w:r>
    </w:p>
    <w:p w14:paraId="08E1B2E0" w14:textId="0E447709" w:rsidR="001A627E" w:rsidRPr="00435990" w:rsidRDefault="001A627E" w:rsidP="2B58518A">
      <w:pPr>
        <w:pStyle w:val="ListParagraph"/>
        <w:numPr>
          <w:ilvl w:val="1"/>
          <w:numId w:val="1"/>
        </w:numPr>
        <w:contextualSpacing w:val="0"/>
        <w:jc w:val="both"/>
        <w:rPr>
          <w:rFonts w:ascii="Satoshi Light" w:hAnsi="Satoshi Light"/>
          <w:i/>
          <w:iCs/>
          <w:sz w:val="24"/>
          <w:szCs w:val="24"/>
        </w:rPr>
      </w:pPr>
      <w:r w:rsidRPr="2B58518A">
        <w:rPr>
          <w:rFonts w:ascii="Satoshi Light" w:hAnsi="Satoshi Light" w:cs="Calibri"/>
          <w:b/>
          <w:bCs/>
          <w:sz w:val="24"/>
          <w:szCs w:val="24"/>
          <w:lang w:eastAsia="en-GB"/>
        </w:rPr>
        <w:lastRenderedPageBreak/>
        <w:t>Note th</w:t>
      </w:r>
      <w:r w:rsidR="00BE0A27" w:rsidRPr="2B58518A">
        <w:rPr>
          <w:rFonts w:ascii="Satoshi Light" w:hAnsi="Satoshi Light" w:cs="Calibri"/>
          <w:b/>
          <w:bCs/>
          <w:sz w:val="24"/>
          <w:szCs w:val="24"/>
          <w:lang w:eastAsia="en-GB"/>
        </w:rPr>
        <w:t xml:space="preserve">at an updated PPIU Risk Register will be provided to </w:t>
      </w:r>
      <w:r w:rsidR="0022390D" w:rsidRPr="2B58518A">
        <w:rPr>
          <w:rFonts w:ascii="Satoshi Light" w:hAnsi="Satoshi Light" w:cs="Calibri"/>
          <w:b/>
          <w:bCs/>
          <w:sz w:val="24"/>
          <w:szCs w:val="24"/>
          <w:lang w:eastAsia="en-GB"/>
        </w:rPr>
        <w:t xml:space="preserve">the Budget </w:t>
      </w:r>
      <w:r w:rsidR="00BE0A27" w:rsidRPr="2B58518A">
        <w:rPr>
          <w:rFonts w:ascii="Satoshi Light" w:hAnsi="Satoshi Light" w:cs="Calibri"/>
          <w:b/>
          <w:bCs/>
          <w:sz w:val="24"/>
          <w:szCs w:val="24"/>
          <w:lang w:eastAsia="en-GB"/>
        </w:rPr>
        <w:t>C</w:t>
      </w:r>
      <w:r w:rsidR="0022390D" w:rsidRPr="2B58518A">
        <w:rPr>
          <w:rFonts w:ascii="Satoshi Light" w:hAnsi="Satoshi Light" w:cs="Calibri"/>
          <w:b/>
          <w:bCs/>
          <w:sz w:val="24"/>
          <w:szCs w:val="24"/>
          <w:lang w:eastAsia="en-GB"/>
        </w:rPr>
        <w:t>ommittee</w:t>
      </w:r>
      <w:r w:rsidR="00BE0A27" w:rsidRPr="2B58518A">
        <w:rPr>
          <w:rFonts w:ascii="Satoshi Light" w:hAnsi="Satoshi Light" w:cs="Calibri"/>
          <w:b/>
          <w:bCs/>
          <w:sz w:val="24"/>
          <w:szCs w:val="24"/>
          <w:lang w:eastAsia="en-GB"/>
        </w:rPr>
        <w:t xml:space="preserve"> intersessionally</w:t>
      </w:r>
      <w:r w:rsidR="5C0B7041" w:rsidRPr="2B58518A">
        <w:rPr>
          <w:rFonts w:ascii="Satoshi Light" w:hAnsi="Satoshi Light" w:cs="Calibri"/>
          <w:b/>
          <w:bCs/>
          <w:sz w:val="24"/>
          <w:szCs w:val="24"/>
          <w:lang w:eastAsia="en-GB"/>
        </w:rPr>
        <w:t xml:space="preserve"> in October 2026; and</w:t>
      </w:r>
      <w:r w:rsidR="00BE0A27" w:rsidRPr="2B58518A">
        <w:rPr>
          <w:rFonts w:ascii="Satoshi Light" w:hAnsi="Satoshi Light" w:cs="Calibri"/>
          <w:b/>
          <w:bCs/>
          <w:sz w:val="24"/>
          <w:szCs w:val="24"/>
          <w:lang w:eastAsia="en-GB"/>
        </w:rPr>
        <w:t xml:space="preserve"> </w:t>
      </w:r>
    </w:p>
    <w:p w14:paraId="7C2CD403" w14:textId="74CF6EB7" w:rsidR="00520F98" w:rsidRPr="00435990" w:rsidRDefault="00BD29FB" w:rsidP="00435990">
      <w:pPr>
        <w:pStyle w:val="ListParagraph"/>
        <w:numPr>
          <w:ilvl w:val="1"/>
          <w:numId w:val="1"/>
        </w:numPr>
        <w:contextualSpacing w:val="0"/>
        <w:jc w:val="both"/>
        <w:rPr>
          <w:rFonts w:ascii="Satoshi Light" w:hAnsi="Satoshi Light"/>
          <w:i/>
          <w:iCs/>
          <w:sz w:val="24"/>
          <w:szCs w:val="24"/>
        </w:rPr>
      </w:pPr>
      <w:r w:rsidRPr="00435990">
        <w:rPr>
          <w:rFonts w:ascii="Satoshi Light" w:hAnsi="Satoshi Light" w:cs="Calibri"/>
          <w:b/>
          <w:sz w:val="24"/>
          <w:szCs w:val="24"/>
          <w:lang w:eastAsia="en-GB"/>
        </w:rPr>
        <w:t>Note the intersessional decisions taken by the Budget Committee in 2026</w:t>
      </w:r>
      <w:r w:rsidR="004A0C39">
        <w:rPr>
          <w:rFonts w:ascii="Satoshi Light" w:hAnsi="Satoshi Light" w:cs="Calibri"/>
          <w:b/>
          <w:sz w:val="24"/>
          <w:szCs w:val="24"/>
          <w:lang w:eastAsia="en-GB"/>
        </w:rPr>
        <w:t>,</w:t>
      </w:r>
      <w:r w:rsidR="00D57963" w:rsidRPr="00435990">
        <w:rPr>
          <w:rFonts w:ascii="Satoshi Light" w:hAnsi="Satoshi Light" w:cs="Calibri"/>
          <w:b/>
          <w:sz w:val="24"/>
          <w:szCs w:val="24"/>
          <w:lang w:eastAsia="en-GB"/>
        </w:rPr>
        <w:t xml:space="preserve"> and </w:t>
      </w:r>
      <w:r w:rsidR="004A0C39">
        <w:rPr>
          <w:rFonts w:ascii="Satoshi Light" w:hAnsi="Satoshi Light" w:cs="Calibri"/>
          <w:b/>
          <w:sz w:val="24"/>
          <w:szCs w:val="24"/>
          <w:lang w:eastAsia="en-GB"/>
        </w:rPr>
        <w:t>reflect these decisions</w:t>
      </w:r>
      <w:r w:rsidR="00D57963" w:rsidRPr="00435990">
        <w:rPr>
          <w:rFonts w:ascii="Satoshi Light" w:hAnsi="Satoshi Light" w:cs="Calibri"/>
          <w:b/>
          <w:sz w:val="24"/>
          <w:szCs w:val="24"/>
          <w:lang w:eastAsia="en-GB"/>
        </w:rPr>
        <w:t xml:space="preserve"> in the Summary of Discussions </w:t>
      </w:r>
      <w:r w:rsidR="004A0C39">
        <w:rPr>
          <w:rFonts w:ascii="Satoshi Light" w:hAnsi="Satoshi Light" w:cs="Calibri"/>
          <w:b/>
          <w:sz w:val="24"/>
          <w:szCs w:val="24"/>
          <w:lang w:eastAsia="en-GB"/>
        </w:rPr>
        <w:t xml:space="preserve">of this meeting. </w:t>
      </w:r>
    </w:p>
    <w:p w14:paraId="3347589C" w14:textId="77777777" w:rsidR="00520F98" w:rsidRPr="00435990" w:rsidRDefault="00520F98" w:rsidP="00520F98">
      <w:pPr>
        <w:jc w:val="right"/>
        <w:rPr>
          <w:rFonts w:ascii="Satoshi Light" w:hAnsi="Satoshi Light"/>
          <w:i/>
          <w:iCs/>
          <w:sz w:val="24"/>
          <w:szCs w:val="24"/>
        </w:rPr>
      </w:pPr>
    </w:p>
    <w:p w14:paraId="2CBC4D0D" w14:textId="5ECE8168" w:rsidR="00520F98" w:rsidRPr="00435990" w:rsidRDefault="00520F98" w:rsidP="00520F98">
      <w:pPr>
        <w:jc w:val="right"/>
        <w:rPr>
          <w:rFonts w:ascii="Satoshi Light" w:hAnsi="Satoshi Light"/>
          <w:i/>
          <w:iCs/>
          <w:sz w:val="24"/>
          <w:szCs w:val="24"/>
        </w:rPr>
      </w:pPr>
      <w:r w:rsidRPr="00435990">
        <w:rPr>
          <w:rFonts w:ascii="Satoshi Light" w:hAnsi="Satoshi Light"/>
          <w:i/>
          <w:iCs/>
          <w:sz w:val="24"/>
          <w:szCs w:val="24"/>
        </w:rPr>
        <w:t>PACER Plus Implementation Unit</w:t>
      </w:r>
      <w:r w:rsidRPr="00435990">
        <w:rPr>
          <w:rFonts w:ascii="Satoshi Light" w:hAnsi="Satoshi Light"/>
          <w:i/>
          <w:iCs/>
          <w:sz w:val="24"/>
          <w:szCs w:val="24"/>
        </w:rPr>
        <w:br/>
        <w:t>Apia, Samoa</w:t>
      </w:r>
    </w:p>
    <w:p w14:paraId="62922A39" w14:textId="77777777" w:rsidR="005C1DE5" w:rsidRPr="00435990" w:rsidRDefault="005C1DE5">
      <w:pPr>
        <w:rPr>
          <w:sz w:val="24"/>
          <w:szCs w:val="24"/>
        </w:rPr>
      </w:pPr>
    </w:p>
    <w:p w14:paraId="10B0296A" w14:textId="77777777" w:rsidR="00B54662" w:rsidRPr="00435990" w:rsidRDefault="00B54662">
      <w:pPr>
        <w:rPr>
          <w:sz w:val="24"/>
          <w:szCs w:val="24"/>
        </w:rPr>
      </w:pPr>
    </w:p>
    <w:p w14:paraId="7302BECF" w14:textId="77777777" w:rsidR="00B54662" w:rsidRPr="00435990" w:rsidRDefault="00B54662">
      <w:pPr>
        <w:rPr>
          <w:sz w:val="24"/>
          <w:szCs w:val="24"/>
        </w:rPr>
      </w:pPr>
    </w:p>
    <w:p w14:paraId="7DC6D8D5" w14:textId="77777777" w:rsidR="00B54662" w:rsidRPr="00435990" w:rsidRDefault="00B54662">
      <w:pPr>
        <w:rPr>
          <w:sz w:val="24"/>
          <w:szCs w:val="24"/>
        </w:rPr>
        <w:sectPr w:rsidR="00B54662" w:rsidRPr="00435990" w:rsidSect="00520F98">
          <w:headerReference w:type="even" r:id="rId12"/>
          <w:headerReference w:type="default" r:id="rId13"/>
          <w:footerReference w:type="even" r:id="rId14"/>
          <w:footerReference w:type="default" r:id="rId15"/>
          <w:headerReference w:type="first" r:id="rId16"/>
          <w:footerReference w:type="first" r:id="rId17"/>
          <w:pgSz w:w="12240" w:h="15840"/>
          <w:pgMar w:top="1134" w:right="1361" w:bottom="397" w:left="1134" w:header="720" w:footer="720" w:gutter="0"/>
          <w:cols w:space="720"/>
          <w:docGrid w:linePitch="360"/>
        </w:sectPr>
      </w:pPr>
    </w:p>
    <w:p w14:paraId="184DDFDB" w14:textId="48B85763" w:rsidR="00B54662" w:rsidRPr="00435990" w:rsidRDefault="00B54662">
      <w:pPr>
        <w:rPr>
          <w:rFonts w:ascii="Satoshi Medium" w:hAnsi="Satoshi Medium"/>
          <w:sz w:val="24"/>
          <w:szCs w:val="24"/>
        </w:rPr>
      </w:pPr>
      <w:r w:rsidRPr="00435990">
        <w:rPr>
          <w:rFonts w:ascii="Satoshi Medium" w:hAnsi="Satoshi Medium"/>
          <w:sz w:val="24"/>
          <w:szCs w:val="24"/>
        </w:rPr>
        <w:lastRenderedPageBreak/>
        <w:t>Annex 1: PPBC.13 Decisions Matrix</w:t>
      </w:r>
    </w:p>
    <w:tbl>
      <w:tblPr>
        <w:tblStyle w:val="TableGrid"/>
        <w:tblW w:w="14029" w:type="dxa"/>
        <w:tblLook w:val="04A0" w:firstRow="1" w:lastRow="0" w:firstColumn="1" w:lastColumn="0" w:noHBand="0" w:noVBand="1"/>
      </w:tblPr>
      <w:tblGrid>
        <w:gridCol w:w="2557"/>
        <w:gridCol w:w="3933"/>
        <w:gridCol w:w="3975"/>
        <w:gridCol w:w="1759"/>
        <w:gridCol w:w="1805"/>
      </w:tblGrid>
      <w:tr w:rsidR="00B54662" w:rsidRPr="00435990" w14:paraId="48AC81E6" w14:textId="77777777" w:rsidTr="2B58518A">
        <w:trPr>
          <w:trHeight w:val="287"/>
        </w:trPr>
        <w:tc>
          <w:tcPr>
            <w:tcW w:w="2557" w:type="dxa"/>
            <w:shd w:val="clear" w:color="auto" w:fill="D9D9D9" w:themeFill="background1" w:themeFillShade="D9"/>
          </w:tcPr>
          <w:p w14:paraId="495E3560" w14:textId="77777777" w:rsidR="00B54662" w:rsidRPr="00435990" w:rsidRDefault="00B54662" w:rsidP="00005D4D">
            <w:pPr>
              <w:rPr>
                <w:rFonts w:ascii="Satoshi Medium" w:hAnsi="Satoshi Medium"/>
                <w:b/>
                <w:bCs/>
                <w:sz w:val="24"/>
                <w:szCs w:val="24"/>
              </w:rPr>
            </w:pPr>
            <w:r w:rsidRPr="00435990">
              <w:rPr>
                <w:rFonts w:ascii="Satoshi Medium" w:hAnsi="Satoshi Medium"/>
                <w:b/>
                <w:bCs/>
                <w:sz w:val="24"/>
                <w:szCs w:val="24"/>
              </w:rPr>
              <w:t>Agenda</w:t>
            </w:r>
          </w:p>
        </w:tc>
        <w:tc>
          <w:tcPr>
            <w:tcW w:w="3933" w:type="dxa"/>
            <w:shd w:val="clear" w:color="auto" w:fill="D9D9D9" w:themeFill="background1" w:themeFillShade="D9"/>
          </w:tcPr>
          <w:p w14:paraId="3E327EB0" w14:textId="77777777" w:rsidR="00B54662" w:rsidRPr="00435990" w:rsidRDefault="00B54662" w:rsidP="00005D4D">
            <w:pPr>
              <w:rPr>
                <w:rFonts w:ascii="Satoshi Medium" w:hAnsi="Satoshi Medium"/>
                <w:b/>
                <w:bCs/>
                <w:sz w:val="24"/>
                <w:szCs w:val="24"/>
              </w:rPr>
            </w:pPr>
            <w:r w:rsidRPr="00435990">
              <w:rPr>
                <w:rFonts w:ascii="Satoshi Medium" w:hAnsi="Satoshi Medium"/>
                <w:b/>
                <w:bCs/>
                <w:sz w:val="24"/>
                <w:szCs w:val="24"/>
              </w:rPr>
              <w:t>Decision</w:t>
            </w:r>
          </w:p>
        </w:tc>
        <w:tc>
          <w:tcPr>
            <w:tcW w:w="3975" w:type="dxa"/>
            <w:shd w:val="clear" w:color="auto" w:fill="D9D9D9" w:themeFill="background1" w:themeFillShade="D9"/>
          </w:tcPr>
          <w:p w14:paraId="32330579" w14:textId="77777777" w:rsidR="00B54662" w:rsidRPr="00435990" w:rsidRDefault="00B54662" w:rsidP="00005D4D">
            <w:pPr>
              <w:rPr>
                <w:rFonts w:ascii="Satoshi Medium" w:hAnsi="Satoshi Medium"/>
                <w:b/>
                <w:bCs/>
                <w:sz w:val="24"/>
                <w:szCs w:val="24"/>
              </w:rPr>
            </w:pPr>
            <w:r w:rsidRPr="00435990">
              <w:rPr>
                <w:rFonts w:ascii="Satoshi Medium" w:hAnsi="Satoshi Medium"/>
                <w:b/>
                <w:bCs/>
                <w:sz w:val="24"/>
                <w:szCs w:val="24"/>
              </w:rPr>
              <w:t>Action &amp; Date</w:t>
            </w:r>
          </w:p>
        </w:tc>
        <w:tc>
          <w:tcPr>
            <w:tcW w:w="1759" w:type="dxa"/>
            <w:shd w:val="clear" w:color="auto" w:fill="D9D9D9" w:themeFill="background1" w:themeFillShade="D9"/>
          </w:tcPr>
          <w:p w14:paraId="6A65BD22" w14:textId="77777777" w:rsidR="00B54662" w:rsidRPr="00435990" w:rsidRDefault="00B54662" w:rsidP="00005D4D">
            <w:pPr>
              <w:rPr>
                <w:rFonts w:ascii="Satoshi Medium" w:hAnsi="Satoshi Medium"/>
                <w:b/>
                <w:bCs/>
                <w:sz w:val="24"/>
                <w:szCs w:val="24"/>
              </w:rPr>
            </w:pPr>
            <w:r w:rsidRPr="00435990">
              <w:rPr>
                <w:rFonts w:ascii="Satoshi Medium" w:hAnsi="Satoshi Medium"/>
                <w:b/>
                <w:bCs/>
                <w:sz w:val="24"/>
                <w:szCs w:val="24"/>
              </w:rPr>
              <w:t xml:space="preserve">Responsibility </w:t>
            </w:r>
          </w:p>
        </w:tc>
        <w:tc>
          <w:tcPr>
            <w:tcW w:w="1805" w:type="dxa"/>
            <w:shd w:val="clear" w:color="auto" w:fill="D9D9D9" w:themeFill="background1" w:themeFillShade="D9"/>
          </w:tcPr>
          <w:p w14:paraId="5C15BACF" w14:textId="77777777" w:rsidR="00B54662" w:rsidRPr="00435990" w:rsidRDefault="00B54662" w:rsidP="00005D4D">
            <w:pPr>
              <w:rPr>
                <w:rFonts w:ascii="Satoshi Medium" w:hAnsi="Satoshi Medium"/>
                <w:b/>
                <w:bCs/>
                <w:sz w:val="24"/>
                <w:szCs w:val="24"/>
              </w:rPr>
            </w:pPr>
            <w:r w:rsidRPr="00435990">
              <w:rPr>
                <w:rFonts w:ascii="Satoshi Medium" w:hAnsi="Satoshi Medium"/>
                <w:b/>
                <w:bCs/>
                <w:sz w:val="24"/>
                <w:szCs w:val="24"/>
              </w:rPr>
              <w:t>Status</w:t>
            </w:r>
          </w:p>
        </w:tc>
      </w:tr>
      <w:tr w:rsidR="00B54662" w:rsidRPr="00435990" w14:paraId="63105BC6" w14:textId="77777777" w:rsidTr="2B58518A">
        <w:trPr>
          <w:trHeight w:val="3556"/>
        </w:trPr>
        <w:tc>
          <w:tcPr>
            <w:tcW w:w="2557" w:type="dxa"/>
            <w:shd w:val="clear" w:color="auto" w:fill="C1F0C7" w:themeFill="accent3" w:themeFillTint="33"/>
          </w:tcPr>
          <w:p w14:paraId="1D002135" w14:textId="77777777" w:rsidR="00B54662" w:rsidRPr="00435990" w:rsidRDefault="00B54662" w:rsidP="00B54662">
            <w:pPr>
              <w:pStyle w:val="ListParagraph"/>
              <w:numPr>
                <w:ilvl w:val="0"/>
                <w:numId w:val="5"/>
              </w:numPr>
              <w:spacing w:before="0" w:after="0" w:line="240" w:lineRule="auto"/>
              <w:rPr>
                <w:rFonts w:ascii="Satoshi Light" w:hAnsi="Satoshi Light"/>
                <w:b/>
                <w:bCs/>
                <w:sz w:val="24"/>
                <w:szCs w:val="24"/>
              </w:rPr>
            </w:pPr>
            <w:r w:rsidRPr="00435990">
              <w:rPr>
                <w:rFonts w:ascii="Satoshi Light" w:hAnsi="Satoshi Light"/>
                <w:b/>
                <w:bCs/>
                <w:sz w:val="24"/>
                <w:szCs w:val="24"/>
              </w:rPr>
              <w:t>Final Report DEC Work Programme 2021-2025</w:t>
            </w:r>
          </w:p>
        </w:tc>
        <w:tc>
          <w:tcPr>
            <w:tcW w:w="3933" w:type="dxa"/>
            <w:shd w:val="clear" w:color="auto" w:fill="C1F0C7" w:themeFill="accent3" w:themeFillTint="33"/>
          </w:tcPr>
          <w:p w14:paraId="2906C120" w14:textId="77777777" w:rsidR="00B54662" w:rsidRPr="00435990" w:rsidRDefault="00B54662" w:rsidP="00B54662">
            <w:pPr>
              <w:pStyle w:val="ListParagraph"/>
              <w:numPr>
                <w:ilvl w:val="0"/>
                <w:numId w:val="6"/>
              </w:numPr>
              <w:spacing w:before="240" w:after="240"/>
              <w:jc w:val="both"/>
              <w:rPr>
                <w:rFonts w:ascii="Satoshi Light" w:hAnsi="Satoshi Light"/>
                <w:sz w:val="24"/>
                <w:szCs w:val="24"/>
              </w:rPr>
            </w:pPr>
            <w:r w:rsidRPr="00435990">
              <w:rPr>
                <w:rFonts w:ascii="Satoshi Light" w:hAnsi="Satoshi Light" w:cs="Calibri"/>
                <w:b/>
                <w:sz w:val="24"/>
                <w:szCs w:val="24"/>
                <w:lang w:eastAsia="en-GB"/>
              </w:rPr>
              <w:t xml:space="preserve">Discussed the </w:t>
            </w:r>
            <w:r w:rsidRPr="00435990">
              <w:rPr>
                <w:rFonts w:ascii="Satoshi Light" w:eastAsia="Satoshi Medium" w:hAnsi="Satoshi Light" w:cs="Satoshi Medium"/>
                <w:b/>
                <w:sz w:val="24"/>
                <w:szCs w:val="24"/>
              </w:rPr>
              <w:t>Final Report for DEC Work Programme 2021-2025; and</w:t>
            </w:r>
          </w:p>
          <w:p w14:paraId="032BBE6C" w14:textId="77777777" w:rsidR="00B54662" w:rsidRPr="00435990" w:rsidRDefault="00B54662" w:rsidP="00B54662">
            <w:pPr>
              <w:pStyle w:val="ListParagraph"/>
              <w:numPr>
                <w:ilvl w:val="0"/>
                <w:numId w:val="6"/>
              </w:numPr>
              <w:spacing w:before="240" w:after="240"/>
              <w:contextualSpacing w:val="0"/>
              <w:jc w:val="both"/>
              <w:rPr>
                <w:rFonts w:ascii="Satoshi Light" w:hAnsi="Satoshi Light"/>
                <w:sz w:val="24"/>
                <w:szCs w:val="24"/>
              </w:rPr>
            </w:pPr>
            <w:r w:rsidRPr="00435990">
              <w:rPr>
                <w:rFonts w:ascii="Satoshi Light" w:hAnsi="Satoshi Light" w:cs="Calibri"/>
                <w:b/>
                <w:sz w:val="24"/>
                <w:szCs w:val="24"/>
                <w:lang w:eastAsia="en-GB"/>
              </w:rPr>
              <w:t xml:space="preserve">Endorsed that the </w:t>
            </w:r>
            <w:r w:rsidRPr="00435990">
              <w:rPr>
                <w:rFonts w:ascii="Satoshi Light" w:eastAsia="Satoshi Medium" w:hAnsi="Satoshi Light" w:cs="Satoshi Medium"/>
                <w:b/>
                <w:sz w:val="24"/>
                <w:szCs w:val="24"/>
              </w:rPr>
              <w:t xml:space="preserve">Final Report for DEC Work Programme 2021-2025 </w:t>
            </w:r>
            <w:r w:rsidRPr="00435990">
              <w:rPr>
                <w:rFonts w:ascii="Satoshi Light" w:hAnsi="Satoshi Light" w:cs="Calibri"/>
                <w:b/>
                <w:sz w:val="24"/>
                <w:szCs w:val="24"/>
                <w:lang w:eastAsia="en-GB"/>
              </w:rPr>
              <w:t>be submitted to the Joint Committee for approval.</w:t>
            </w:r>
          </w:p>
        </w:tc>
        <w:tc>
          <w:tcPr>
            <w:tcW w:w="3975" w:type="dxa"/>
            <w:shd w:val="clear" w:color="auto" w:fill="C1F0C7" w:themeFill="accent3" w:themeFillTint="33"/>
          </w:tcPr>
          <w:p w14:paraId="4034E7E3"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1. Submitted as part of the Budget Committee report to the Joint Committee and approved by the latter on 21 May 2026.</w:t>
            </w:r>
          </w:p>
          <w:p w14:paraId="48B0C137" w14:textId="77777777" w:rsidR="00B54662" w:rsidRPr="00435990" w:rsidRDefault="00B54662" w:rsidP="00005D4D">
            <w:pPr>
              <w:rPr>
                <w:rFonts w:ascii="Satoshi Light" w:hAnsi="Satoshi Light"/>
                <w:b/>
                <w:bCs/>
                <w:sz w:val="24"/>
                <w:szCs w:val="24"/>
              </w:rPr>
            </w:pPr>
          </w:p>
          <w:p w14:paraId="3FF12BFA"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2. Publish to the Members Portal.</w:t>
            </w:r>
          </w:p>
        </w:tc>
        <w:tc>
          <w:tcPr>
            <w:tcW w:w="1759" w:type="dxa"/>
            <w:shd w:val="clear" w:color="auto" w:fill="C1F0C7" w:themeFill="accent3" w:themeFillTint="33"/>
          </w:tcPr>
          <w:p w14:paraId="2230FD39"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PPIU</w:t>
            </w:r>
          </w:p>
        </w:tc>
        <w:tc>
          <w:tcPr>
            <w:tcW w:w="1805" w:type="dxa"/>
            <w:shd w:val="clear" w:color="auto" w:fill="C1F0C7" w:themeFill="accent3" w:themeFillTint="33"/>
          </w:tcPr>
          <w:p w14:paraId="4C6F40A8"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Complete</w:t>
            </w:r>
          </w:p>
        </w:tc>
      </w:tr>
      <w:tr w:rsidR="00B54662" w:rsidRPr="00435990" w14:paraId="5149F7E5" w14:textId="77777777" w:rsidTr="2B58518A">
        <w:trPr>
          <w:trHeight w:val="2826"/>
        </w:trPr>
        <w:tc>
          <w:tcPr>
            <w:tcW w:w="2557" w:type="dxa"/>
            <w:shd w:val="clear" w:color="auto" w:fill="C1F0C7" w:themeFill="accent3" w:themeFillTint="33"/>
          </w:tcPr>
          <w:p w14:paraId="059DA69B"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 xml:space="preserve">2. Report on the Transition Work Plan </w:t>
            </w:r>
          </w:p>
        </w:tc>
        <w:tc>
          <w:tcPr>
            <w:tcW w:w="3933" w:type="dxa"/>
            <w:shd w:val="clear" w:color="auto" w:fill="C1F0C7" w:themeFill="accent3" w:themeFillTint="33"/>
          </w:tcPr>
          <w:p w14:paraId="0C0D3C76" w14:textId="77777777" w:rsidR="00B54662" w:rsidRPr="00435990" w:rsidRDefault="00B54662" w:rsidP="00B54662">
            <w:pPr>
              <w:numPr>
                <w:ilvl w:val="0"/>
                <w:numId w:val="4"/>
              </w:numPr>
              <w:spacing w:before="0" w:after="0" w:line="240" w:lineRule="auto"/>
              <w:rPr>
                <w:rFonts w:ascii="Satoshi Light" w:hAnsi="Satoshi Light"/>
                <w:b/>
                <w:bCs/>
                <w:sz w:val="24"/>
                <w:szCs w:val="24"/>
                <w:lang w:val="en-AU"/>
              </w:rPr>
            </w:pPr>
            <w:r w:rsidRPr="00435990">
              <w:rPr>
                <w:rFonts w:ascii="Satoshi Light" w:hAnsi="Satoshi Light"/>
                <w:b/>
                <w:bCs/>
                <w:sz w:val="24"/>
                <w:szCs w:val="24"/>
                <w:lang w:val="en-AU"/>
              </w:rPr>
              <w:t>Noted and Discussed the Report on PPIU Transition Workplan and Financial Report to 30 April 2026; and</w:t>
            </w:r>
          </w:p>
          <w:p w14:paraId="72D53E86" w14:textId="77777777" w:rsidR="00B54662" w:rsidRPr="00435990" w:rsidRDefault="00B54662" w:rsidP="00B54662">
            <w:pPr>
              <w:numPr>
                <w:ilvl w:val="0"/>
                <w:numId w:val="4"/>
              </w:numPr>
              <w:spacing w:before="0" w:after="0" w:line="240" w:lineRule="auto"/>
              <w:rPr>
                <w:rFonts w:ascii="Satoshi Light" w:hAnsi="Satoshi Light"/>
                <w:b/>
                <w:bCs/>
                <w:sz w:val="24"/>
                <w:szCs w:val="24"/>
                <w:lang w:val="en-AU"/>
              </w:rPr>
            </w:pPr>
            <w:r w:rsidRPr="00435990">
              <w:rPr>
                <w:rFonts w:ascii="Satoshi Light" w:hAnsi="Satoshi Light"/>
                <w:b/>
                <w:bCs/>
                <w:sz w:val="24"/>
                <w:szCs w:val="24"/>
                <w:lang w:val="en-AU"/>
              </w:rPr>
              <w:t>Endorsed that the Report on PPIU Transition Workplan and Financial Report to 30 April 2026 be submitted to the Joint Committee for approval.</w:t>
            </w:r>
          </w:p>
        </w:tc>
        <w:tc>
          <w:tcPr>
            <w:tcW w:w="3975" w:type="dxa"/>
            <w:shd w:val="clear" w:color="auto" w:fill="C1F0C7" w:themeFill="accent3" w:themeFillTint="33"/>
          </w:tcPr>
          <w:p w14:paraId="79CC9BB4"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Submitted as part of the Budget Committee report to the Joint Committee and approved by the latter on 21 May 2026.</w:t>
            </w:r>
          </w:p>
        </w:tc>
        <w:tc>
          <w:tcPr>
            <w:tcW w:w="1759" w:type="dxa"/>
            <w:shd w:val="clear" w:color="auto" w:fill="C1F0C7" w:themeFill="accent3" w:themeFillTint="33"/>
          </w:tcPr>
          <w:p w14:paraId="397E4080"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PPIU</w:t>
            </w:r>
          </w:p>
        </w:tc>
        <w:tc>
          <w:tcPr>
            <w:tcW w:w="1805" w:type="dxa"/>
            <w:shd w:val="clear" w:color="auto" w:fill="C1F0C7" w:themeFill="accent3" w:themeFillTint="33"/>
          </w:tcPr>
          <w:p w14:paraId="3B7D4EEF"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Complete</w:t>
            </w:r>
          </w:p>
        </w:tc>
      </w:tr>
      <w:tr w:rsidR="00B54662" w:rsidRPr="00435990" w14:paraId="1C0CA95A" w14:textId="77777777" w:rsidTr="2B58518A">
        <w:trPr>
          <w:trHeight w:val="1313"/>
        </w:trPr>
        <w:tc>
          <w:tcPr>
            <w:tcW w:w="2557" w:type="dxa"/>
            <w:shd w:val="clear" w:color="auto" w:fill="C1F0C7" w:themeFill="accent3" w:themeFillTint="33"/>
          </w:tcPr>
          <w:p w14:paraId="1DB7FA90" w14:textId="77777777" w:rsidR="00B54662" w:rsidRPr="00435990" w:rsidRDefault="00B54662" w:rsidP="00B54662">
            <w:pPr>
              <w:pStyle w:val="ListParagraph"/>
              <w:numPr>
                <w:ilvl w:val="0"/>
                <w:numId w:val="6"/>
              </w:numPr>
              <w:spacing w:before="0" w:after="0" w:line="240" w:lineRule="auto"/>
              <w:rPr>
                <w:rFonts w:ascii="Satoshi Light" w:hAnsi="Satoshi Light"/>
                <w:b/>
                <w:bCs/>
                <w:sz w:val="24"/>
                <w:szCs w:val="24"/>
              </w:rPr>
            </w:pPr>
            <w:r w:rsidRPr="00435990">
              <w:rPr>
                <w:rFonts w:ascii="Satoshi Light" w:hAnsi="Satoshi Light"/>
                <w:b/>
                <w:bCs/>
                <w:sz w:val="24"/>
                <w:szCs w:val="24"/>
              </w:rPr>
              <w:t>Draft PACER Plus MELA Logframe</w:t>
            </w:r>
          </w:p>
        </w:tc>
        <w:tc>
          <w:tcPr>
            <w:tcW w:w="3933" w:type="dxa"/>
            <w:shd w:val="clear" w:color="auto" w:fill="C1F0C7" w:themeFill="accent3" w:themeFillTint="33"/>
          </w:tcPr>
          <w:p w14:paraId="36142F25" w14:textId="77777777" w:rsidR="00B54662" w:rsidRPr="00435990" w:rsidRDefault="00B54662" w:rsidP="00B54662">
            <w:pPr>
              <w:numPr>
                <w:ilvl w:val="0"/>
                <w:numId w:val="3"/>
              </w:numPr>
              <w:spacing w:before="0" w:after="0" w:line="240" w:lineRule="auto"/>
              <w:rPr>
                <w:rFonts w:ascii="Satoshi Light" w:hAnsi="Satoshi Light"/>
                <w:b/>
                <w:bCs/>
                <w:sz w:val="24"/>
                <w:szCs w:val="24"/>
              </w:rPr>
            </w:pPr>
            <w:r w:rsidRPr="00435990">
              <w:rPr>
                <w:rFonts w:ascii="Satoshi Light" w:hAnsi="Satoshi Light"/>
                <w:b/>
                <w:bCs/>
                <w:sz w:val="24"/>
                <w:szCs w:val="24"/>
              </w:rPr>
              <w:t xml:space="preserve">Reviewed the PACER Plus MELA Logframe; and </w:t>
            </w:r>
          </w:p>
          <w:p w14:paraId="3F616732" w14:textId="77777777" w:rsidR="00B54662" w:rsidRPr="00435990" w:rsidRDefault="00B54662" w:rsidP="00B54662">
            <w:pPr>
              <w:pStyle w:val="ListParagraph"/>
              <w:numPr>
                <w:ilvl w:val="0"/>
                <w:numId w:val="3"/>
              </w:numPr>
              <w:spacing w:before="0" w:after="0" w:line="240" w:lineRule="auto"/>
              <w:rPr>
                <w:rFonts w:ascii="Satoshi Light" w:hAnsi="Satoshi Light"/>
                <w:b/>
                <w:bCs/>
                <w:sz w:val="24"/>
                <w:szCs w:val="24"/>
              </w:rPr>
            </w:pPr>
            <w:r w:rsidRPr="00435990">
              <w:rPr>
                <w:rFonts w:ascii="Satoshi Light" w:hAnsi="Satoshi Light"/>
                <w:b/>
                <w:bCs/>
                <w:sz w:val="24"/>
                <w:szCs w:val="24"/>
              </w:rPr>
              <w:t xml:space="preserve">Endorsed that the PACER Plus MELA Logframe be submitted </w:t>
            </w:r>
            <w:r w:rsidRPr="00435990">
              <w:rPr>
                <w:rFonts w:ascii="Satoshi Light" w:hAnsi="Satoshi Light"/>
                <w:b/>
                <w:bCs/>
                <w:sz w:val="24"/>
                <w:szCs w:val="24"/>
              </w:rPr>
              <w:lastRenderedPageBreak/>
              <w:t>to the Joint Committee for approval.</w:t>
            </w:r>
          </w:p>
        </w:tc>
        <w:tc>
          <w:tcPr>
            <w:tcW w:w="3975" w:type="dxa"/>
            <w:shd w:val="clear" w:color="auto" w:fill="C1F0C7" w:themeFill="accent3" w:themeFillTint="33"/>
          </w:tcPr>
          <w:p w14:paraId="16C0D151"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lastRenderedPageBreak/>
              <w:t xml:space="preserve">21 May 2026 - Submitted to and approved by the Joint Committee. </w:t>
            </w:r>
          </w:p>
        </w:tc>
        <w:tc>
          <w:tcPr>
            <w:tcW w:w="1759" w:type="dxa"/>
            <w:shd w:val="clear" w:color="auto" w:fill="C1F0C7" w:themeFill="accent3" w:themeFillTint="33"/>
          </w:tcPr>
          <w:p w14:paraId="7E2AD655"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PPIU</w:t>
            </w:r>
          </w:p>
        </w:tc>
        <w:tc>
          <w:tcPr>
            <w:tcW w:w="1805" w:type="dxa"/>
            <w:shd w:val="clear" w:color="auto" w:fill="C1F0C7" w:themeFill="accent3" w:themeFillTint="33"/>
          </w:tcPr>
          <w:p w14:paraId="4C6D66C6"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Complete</w:t>
            </w:r>
          </w:p>
        </w:tc>
      </w:tr>
      <w:tr w:rsidR="00B54662" w:rsidRPr="00435990" w14:paraId="57FB0B76" w14:textId="77777777" w:rsidTr="2B58518A">
        <w:trPr>
          <w:trHeight w:val="1313"/>
        </w:trPr>
        <w:tc>
          <w:tcPr>
            <w:tcW w:w="2557" w:type="dxa"/>
            <w:shd w:val="clear" w:color="auto" w:fill="C1F0C7" w:themeFill="accent3" w:themeFillTint="33"/>
          </w:tcPr>
          <w:p w14:paraId="2CC998FE" w14:textId="77777777" w:rsidR="00B54662" w:rsidRPr="00435990" w:rsidRDefault="00B54662" w:rsidP="00B54662">
            <w:pPr>
              <w:pStyle w:val="ListParagraph"/>
              <w:numPr>
                <w:ilvl w:val="0"/>
                <w:numId w:val="6"/>
              </w:numPr>
              <w:spacing w:before="0" w:after="0" w:line="240" w:lineRule="auto"/>
              <w:rPr>
                <w:rFonts w:ascii="Satoshi Light" w:hAnsi="Satoshi Light"/>
                <w:b/>
                <w:bCs/>
                <w:sz w:val="24"/>
                <w:szCs w:val="24"/>
              </w:rPr>
            </w:pPr>
            <w:r w:rsidRPr="00435990">
              <w:rPr>
                <w:rFonts w:ascii="Satoshi Light" w:hAnsi="Satoshi Light"/>
                <w:b/>
                <w:bCs/>
                <w:sz w:val="24"/>
                <w:szCs w:val="24"/>
              </w:rPr>
              <w:t>Draft DEC Work Programme 2026-2030</w:t>
            </w:r>
          </w:p>
        </w:tc>
        <w:tc>
          <w:tcPr>
            <w:tcW w:w="3933" w:type="dxa"/>
            <w:shd w:val="clear" w:color="auto" w:fill="C1F0C7" w:themeFill="accent3" w:themeFillTint="33"/>
          </w:tcPr>
          <w:p w14:paraId="4CFF240F"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1)</w:t>
            </w:r>
            <w:r w:rsidRPr="00435990">
              <w:rPr>
                <w:rFonts w:ascii="Satoshi Light" w:hAnsi="Satoshi Light"/>
                <w:b/>
                <w:bCs/>
                <w:sz w:val="24"/>
                <w:szCs w:val="24"/>
              </w:rPr>
              <w:tab/>
              <w:t xml:space="preserve">Reviewed the draft PACER Plus Development and Economic Cooperation (DEC) Work Programme 2026–2030; and </w:t>
            </w:r>
          </w:p>
          <w:p w14:paraId="731740D7"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2)</w:t>
            </w:r>
            <w:r w:rsidRPr="00435990">
              <w:rPr>
                <w:rFonts w:ascii="Satoshi Light" w:hAnsi="Satoshi Light"/>
                <w:b/>
                <w:bCs/>
                <w:sz w:val="24"/>
                <w:szCs w:val="24"/>
              </w:rPr>
              <w:tab/>
              <w:t>Endorsed that the draft PACER Plus Development and Economic Cooperation (DEC) Work Programme 2026–2030 to be submitted to the Joint Committee for approval.</w:t>
            </w:r>
          </w:p>
        </w:tc>
        <w:tc>
          <w:tcPr>
            <w:tcW w:w="3975" w:type="dxa"/>
            <w:shd w:val="clear" w:color="auto" w:fill="C1F0C7" w:themeFill="accent3" w:themeFillTint="33"/>
          </w:tcPr>
          <w:p w14:paraId="5E1F7FCD"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21 May 2026 - Submitted to and approved by the Joint Committee.</w:t>
            </w:r>
          </w:p>
        </w:tc>
        <w:tc>
          <w:tcPr>
            <w:tcW w:w="1759" w:type="dxa"/>
            <w:shd w:val="clear" w:color="auto" w:fill="C1F0C7" w:themeFill="accent3" w:themeFillTint="33"/>
          </w:tcPr>
          <w:p w14:paraId="7976B383"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PPIU</w:t>
            </w:r>
          </w:p>
        </w:tc>
        <w:tc>
          <w:tcPr>
            <w:tcW w:w="1805" w:type="dxa"/>
            <w:shd w:val="clear" w:color="auto" w:fill="C1F0C7" w:themeFill="accent3" w:themeFillTint="33"/>
          </w:tcPr>
          <w:p w14:paraId="59D192D6"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 xml:space="preserve">Complete </w:t>
            </w:r>
          </w:p>
        </w:tc>
      </w:tr>
      <w:tr w:rsidR="00B54662" w:rsidRPr="00435990" w14:paraId="60F2410C" w14:textId="77777777" w:rsidTr="2B58518A">
        <w:trPr>
          <w:trHeight w:val="127"/>
        </w:trPr>
        <w:tc>
          <w:tcPr>
            <w:tcW w:w="2557" w:type="dxa"/>
            <w:shd w:val="clear" w:color="auto" w:fill="C1F0C7" w:themeFill="accent3" w:themeFillTint="33"/>
          </w:tcPr>
          <w:p w14:paraId="54F38109" w14:textId="77777777" w:rsidR="00B54662" w:rsidRPr="00435990" w:rsidRDefault="00B54662" w:rsidP="00B54662">
            <w:pPr>
              <w:pStyle w:val="ListParagraph"/>
              <w:numPr>
                <w:ilvl w:val="0"/>
                <w:numId w:val="6"/>
              </w:numPr>
              <w:spacing w:before="0" w:after="0" w:line="240" w:lineRule="auto"/>
              <w:rPr>
                <w:rFonts w:ascii="Satoshi Light" w:hAnsi="Satoshi Light"/>
                <w:b/>
                <w:bCs/>
                <w:sz w:val="24"/>
                <w:szCs w:val="24"/>
              </w:rPr>
            </w:pPr>
            <w:r w:rsidRPr="00435990">
              <w:rPr>
                <w:rFonts w:ascii="Satoshi Light" w:hAnsi="Satoshi Light"/>
                <w:b/>
                <w:bCs/>
                <w:sz w:val="24"/>
                <w:szCs w:val="24"/>
              </w:rPr>
              <w:t>Update on PPIU External Audit</w:t>
            </w:r>
          </w:p>
        </w:tc>
        <w:tc>
          <w:tcPr>
            <w:tcW w:w="3933" w:type="dxa"/>
            <w:shd w:val="clear" w:color="auto" w:fill="C1F0C7" w:themeFill="accent3" w:themeFillTint="33"/>
          </w:tcPr>
          <w:p w14:paraId="1CAA27F0"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1)</w:t>
            </w:r>
            <w:r w:rsidRPr="00435990">
              <w:rPr>
                <w:sz w:val="24"/>
                <w:szCs w:val="24"/>
              </w:rPr>
              <w:tab/>
            </w:r>
            <w:r w:rsidRPr="00435990">
              <w:rPr>
                <w:rFonts w:ascii="Satoshi Light" w:hAnsi="Satoshi Light"/>
                <w:b/>
                <w:bCs/>
                <w:sz w:val="24"/>
                <w:szCs w:val="24"/>
              </w:rPr>
              <w:t>Noted the update on the preparation of the External Audit for the financial year ending 30 June 2026.</w:t>
            </w:r>
          </w:p>
        </w:tc>
        <w:tc>
          <w:tcPr>
            <w:tcW w:w="3975" w:type="dxa"/>
            <w:shd w:val="clear" w:color="auto" w:fill="C1F0C7" w:themeFill="accent3" w:themeFillTint="33"/>
          </w:tcPr>
          <w:p w14:paraId="46CAEAB8"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 xml:space="preserve">Direct source BDO. </w:t>
            </w:r>
          </w:p>
        </w:tc>
        <w:tc>
          <w:tcPr>
            <w:tcW w:w="1759" w:type="dxa"/>
            <w:shd w:val="clear" w:color="auto" w:fill="C1F0C7" w:themeFill="accent3" w:themeFillTint="33"/>
          </w:tcPr>
          <w:p w14:paraId="719B6816" w14:textId="44F392A3"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PPIU</w:t>
            </w:r>
          </w:p>
        </w:tc>
        <w:tc>
          <w:tcPr>
            <w:tcW w:w="1805" w:type="dxa"/>
            <w:shd w:val="clear" w:color="auto" w:fill="C1F0C7" w:themeFill="accent3" w:themeFillTint="33"/>
          </w:tcPr>
          <w:p w14:paraId="71F50CA0" w14:textId="6ACAA377" w:rsidR="00B54662" w:rsidRPr="00435990" w:rsidRDefault="00B54662" w:rsidP="00005D4D">
            <w:pPr>
              <w:rPr>
                <w:rFonts w:ascii="Satoshi Light" w:hAnsi="Satoshi Light"/>
                <w:b/>
                <w:bCs/>
                <w:sz w:val="24"/>
                <w:szCs w:val="24"/>
              </w:rPr>
            </w:pPr>
            <w:r w:rsidRPr="2B58518A">
              <w:rPr>
                <w:rFonts w:ascii="Satoshi Light" w:hAnsi="Satoshi Light"/>
                <w:b/>
                <w:bCs/>
                <w:sz w:val="24"/>
                <w:szCs w:val="24"/>
              </w:rPr>
              <w:t xml:space="preserve">Complete and </w:t>
            </w:r>
            <w:bookmarkStart w:id="0" w:name="_Int_lzrp0SAA"/>
            <w:r w:rsidRPr="2B58518A">
              <w:rPr>
                <w:rFonts w:ascii="Satoshi Light" w:hAnsi="Satoshi Light"/>
                <w:b/>
                <w:bCs/>
                <w:sz w:val="24"/>
                <w:szCs w:val="24"/>
              </w:rPr>
              <w:t>to be presented</w:t>
            </w:r>
            <w:bookmarkEnd w:id="0"/>
            <w:r w:rsidRPr="2B58518A">
              <w:rPr>
                <w:rFonts w:ascii="Satoshi Light" w:hAnsi="Satoshi Light"/>
                <w:b/>
                <w:bCs/>
                <w:sz w:val="24"/>
                <w:szCs w:val="24"/>
              </w:rPr>
              <w:t xml:space="preserve"> at PPBC.14.</w:t>
            </w:r>
          </w:p>
        </w:tc>
      </w:tr>
      <w:tr w:rsidR="00B54662" w:rsidRPr="00435990" w14:paraId="79526C64" w14:textId="77777777" w:rsidTr="2B58518A">
        <w:trPr>
          <w:trHeight w:val="127"/>
        </w:trPr>
        <w:tc>
          <w:tcPr>
            <w:tcW w:w="2557" w:type="dxa"/>
            <w:shd w:val="clear" w:color="auto" w:fill="C1F0C7" w:themeFill="accent3" w:themeFillTint="33"/>
          </w:tcPr>
          <w:p w14:paraId="48B64AFE" w14:textId="77777777" w:rsidR="00B54662" w:rsidRPr="00435990" w:rsidRDefault="00B54662" w:rsidP="00B54662">
            <w:pPr>
              <w:pStyle w:val="ListParagraph"/>
              <w:numPr>
                <w:ilvl w:val="0"/>
                <w:numId w:val="6"/>
              </w:numPr>
              <w:spacing w:before="0" w:after="0" w:line="240" w:lineRule="auto"/>
              <w:rPr>
                <w:rFonts w:ascii="Satoshi Light" w:hAnsi="Satoshi Light"/>
                <w:b/>
                <w:bCs/>
                <w:sz w:val="24"/>
                <w:szCs w:val="24"/>
              </w:rPr>
            </w:pPr>
            <w:r w:rsidRPr="00435990">
              <w:rPr>
                <w:rFonts w:ascii="Satoshi Light" w:hAnsi="Satoshi Light"/>
                <w:b/>
                <w:bCs/>
                <w:sz w:val="24"/>
                <w:szCs w:val="24"/>
              </w:rPr>
              <w:t xml:space="preserve">Revised Operations Manual </w:t>
            </w:r>
          </w:p>
        </w:tc>
        <w:tc>
          <w:tcPr>
            <w:tcW w:w="3933" w:type="dxa"/>
            <w:shd w:val="clear" w:color="auto" w:fill="C1F0C7" w:themeFill="accent3" w:themeFillTint="33"/>
          </w:tcPr>
          <w:p w14:paraId="1467BFC1"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1)</w:t>
            </w:r>
            <w:r w:rsidRPr="00435990">
              <w:rPr>
                <w:rFonts w:ascii="Satoshi Light" w:hAnsi="Satoshi Light"/>
                <w:b/>
                <w:bCs/>
                <w:sz w:val="24"/>
                <w:szCs w:val="24"/>
              </w:rPr>
              <w:tab/>
              <w:t>Noted the process of the update of the Operations Manual v7.0;</w:t>
            </w:r>
          </w:p>
          <w:p w14:paraId="6B33FB8B"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lastRenderedPageBreak/>
              <w:t>2)</w:t>
            </w:r>
            <w:r w:rsidRPr="00435990">
              <w:rPr>
                <w:sz w:val="24"/>
                <w:szCs w:val="24"/>
              </w:rPr>
              <w:tab/>
            </w:r>
            <w:r w:rsidRPr="00435990">
              <w:rPr>
                <w:rFonts w:ascii="Satoshi Light" w:hAnsi="Satoshi Light"/>
                <w:b/>
                <w:bCs/>
                <w:sz w:val="24"/>
                <w:szCs w:val="24"/>
              </w:rPr>
              <w:t>Endorsed the methodology and timeline as shown in Table 1 of the Paper; and</w:t>
            </w:r>
          </w:p>
          <w:p w14:paraId="4445F8AF"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3)</w:t>
            </w:r>
            <w:r w:rsidRPr="00435990">
              <w:rPr>
                <w:sz w:val="24"/>
                <w:szCs w:val="24"/>
              </w:rPr>
              <w:tab/>
            </w:r>
            <w:r w:rsidRPr="00435990">
              <w:rPr>
                <w:rFonts w:ascii="Satoshi Light" w:hAnsi="Satoshi Light"/>
                <w:b/>
                <w:bCs/>
                <w:sz w:val="24"/>
                <w:szCs w:val="24"/>
              </w:rPr>
              <w:t>Provided additional feedback and advised the PPIU to include these considerations in the current review of the Operations Manual.</w:t>
            </w:r>
          </w:p>
        </w:tc>
        <w:tc>
          <w:tcPr>
            <w:tcW w:w="3975" w:type="dxa"/>
            <w:shd w:val="clear" w:color="auto" w:fill="C1F0C7" w:themeFill="accent3" w:themeFillTint="33"/>
          </w:tcPr>
          <w:p w14:paraId="4B622EB6"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lastRenderedPageBreak/>
              <w:t>May 2026 – Gap analysis completed.</w:t>
            </w:r>
          </w:p>
          <w:p w14:paraId="10A6CD7E"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 xml:space="preserve">30 June 2026 – drafting and revisions to be completed. </w:t>
            </w:r>
          </w:p>
          <w:p w14:paraId="6A26184A"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lastRenderedPageBreak/>
              <w:t>July 2026 – revised draft issued to BC.</w:t>
            </w:r>
          </w:p>
          <w:p w14:paraId="527EAD97"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September 2026 – BC approval of revised draft sought.</w:t>
            </w:r>
          </w:p>
        </w:tc>
        <w:tc>
          <w:tcPr>
            <w:tcW w:w="1759" w:type="dxa"/>
            <w:shd w:val="clear" w:color="auto" w:fill="C1F0C7" w:themeFill="accent3" w:themeFillTint="33"/>
          </w:tcPr>
          <w:p w14:paraId="60D66A79"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lastRenderedPageBreak/>
              <w:t>Alistair, Jason</w:t>
            </w:r>
          </w:p>
        </w:tc>
        <w:tc>
          <w:tcPr>
            <w:tcW w:w="1805" w:type="dxa"/>
            <w:shd w:val="clear" w:color="auto" w:fill="C1F0C7" w:themeFill="accent3" w:themeFillTint="33"/>
          </w:tcPr>
          <w:p w14:paraId="1CBF7E06" w14:textId="3E448A6A" w:rsidR="00B54662" w:rsidRPr="00435990" w:rsidRDefault="00C233AF" w:rsidP="00005D4D">
            <w:pPr>
              <w:rPr>
                <w:rFonts w:ascii="Satoshi Light" w:hAnsi="Satoshi Light"/>
                <w:b/>
                <w:bCs/>
                <w:sz w:val="24"/>
                <w:szCs w:val="24"/>
              </w:rPr>
            </w:pPr>
            <w:r w:rsidRPr="00435990">
              <w:rPr>
                <w:rFonts w:ascii="Satoshi Light" w:hAnsi="Satoshi Light"/>
                <w:b/>
                <w:bCs/>
                <w:sz w:val="24"/>
                <w:szCs w:val="24"/>
              </w:rPr>
              <w:t xml:space="preserve">Complete. </w:t>
            </w:r>
            <w:r w:rsidR="00125DE0" w:rsidRPr="00435990">
              <w:rPr>
                <w:rFonts w:ascii="Satoshi Light" w:hAnsi="Satoshi Light"/>
                <w:b/>
                <w:bCs/>
                <w:sz w:val="24"/>
                <w:szCs w:val="24"/>
              </w:rPr>
              <w:t>Version 7.0</w:t>
            </w:r>
            <w:r w:rsidR="00B54662" w:rsidRPr="00435990">
              <w:rPr>
                <w:rFonts w:ascii="Satoshi Light" w:hAnsi="Satoshi Light"/>
                <w:b/>
                <w:bCs/>
                <w:sz w:val="24"/>
                <w:szCs w:val="24"/>
              </w:rPr>
              <w:t xml:space="preserve"> to be presented </w:t>
            </w:r>
            <w:r w:rsidR="00125DE0" w:rsidRPr="00435990">
              <w:rPr>
                <w:rFonts w:ascii="Satoshi Light" w:hAnsi="Satoshi Light"/>
                <w:b/>
                <w:bCs/>
                <w:sz w:val="24"/>
                <w:szCs w:val="24"/>
              </w:rPr>
              <w:t>to Budget Committee at</w:t>
            </w:r>
            <w:r w:rsidR="00B54662" w:rsidRPr="00435990">
              <w:rPr>
                <w:rFonts w:ascii="Satoshi Light" w:hAnsi="Satoshi Light"/>
                <w:b/>
                <w:bCs/>
                <w:sz w:val="24"/>
                <w:szCs w:val="24"/>
              </w:rPr>
              <w:t xml:space="preserve"> </w:t>
            </w:r>
            <w:r w:rsidR="00B54662" w:rsidRPr="00435990">
              <w:rPr>
                <w:rFonts w:ascii="Satoshi Light" w:hAnsi="Satoshi Light"/>
                <w:b/>
                <w:bCs/>
                <w:sz w:val="24"/>
                <w:szCs w:val="24"/>
              </w:rPr>
              <w:lastRenderedPageBreak/>
              <w:t>PPBC.14</w:t>
            </w:r>
            <w:r w:rsidR="00125DE0" w:rsidRPr="00435990">
              <w:rPr>
                <w:rFonts w:ascii="Satoshi Light" w:hAnsi="Satoshi Light"/>
                <w:b/>
                <w:bCs/>
                <w:sz w:val="24"/>
                <w:szCs w:val="24"/>
              </w:rPr>
              <w:t xml:space="preserve"> for </w:t>
            </w:r>
            <w:r w:rsidRPr="00435990">
              <w:rPr>
                <w:rFonts w:ascii="Satoshi Light" w:hAnsi="Satoshi Light"/>
                <w:b/>
                <w:bCs/>
                <w:sz w:val="24"/>
                <w:szCs w:val="24"/>
              </w:rPr>
              <w:t>endorsement.</w:t>
            </w:r>
          </w:p>
        </w:tc>
      </w:tr>
      <w:tr w:rsidR="00B54662" w:rsidRPr="00435990" w14:paraId="05F396EB" w14:textId="77777777" w:rsidTr="2B58518A">
        <w:trPr>
          <w:trHeight w:val="127"/>
        </w:trPr>
        <w:tc>
          <w:tcPr>
            <w:tcW w:w="2557" w:type="dxa"/>
            <w:shd w:val="clear" w:color="auto" w:fill="C1F0C7" w:themeFill="accent3" w:themeFillTint="33"/>
          </w:tcPr>
          <w:p w14:paraId="6A152BB7" w14:textId="77777777" w:rsidR="00B54662" w:rsidRPr="00435990" w:rsidRDefault="00B54662" w:rsidP="00B54662">
            <w:pPr>
              <w:pStyle w:val="ListParagraph"/>
              <w:numPr>
                <w:ilvl w:val="0"/>
                <w:numId w:val="6"/>
              </w:numPr>
              <w:spacing w:before="0" w:after="0" w:line="240" w:lineRule="auto"/>
              <w:rPr>
                <w:rFonts w:ascii="Satoshi Light" w:hAnsi="Satoshi Light"/>
                <w:b/>
                <w:bCs/>
                <w:sz w:val="24"/>
                <w:szCs w:val="24"/>
              </w:rPr>
            </w:pPr>
            <w:r w:rsidRPr="00435990">
              <w:rPr>
                <w:rFonts w:ascii="Satoshi Light" w:hAnsi="Satoshi Light"/>
                <w:b/>
                <w:bCs/>
                <w:sz w:val="24"/>
                <w:szCs w:val="24"/>
              </w:rPr>
              <w:lastRenderedPageBreak/>
              <w:t>Updated Risk Management Register</w:t>
            </w:r>
          </w:p>
        </w:tc>
        <w:tc>
          <w:tcPr>
            <w:tcW w:w="3933" w:type="dxa"/>
            <w:shd w:val="clear" w:color="auto" w:fill="C1F0C7" w:themeFill="accent3" w:themeFillTint="33"/>
          </w:tcPr>
          <w:p w14:paraId="493B0131" w14:textId="77777777" w:rsidR="00B54662" w:rsidRPr="00435990" w:rsidRDefault="00B54662" w:rsidP="00B54662">
            <w:pPr>
              <w:pStyle w:val="ListParagraph"/>
              <w:numPr>
                <w:ilvl w:val="0"/>
                <w:numId w:val="7"/>
              </w:numPr>
              <w:tabs>
                <w:tab w:val="left" w:pos="851"/>
              </w:tabs>
              <w:contextualSpacing w:val="0"/>
              <w:jc w:val="both"/>
              <w:rPr>
                <w:rFonts w:ascii="Satoshi Light" w:hAnsi="Satoshi Light"/>
                <w:sz w:val="24"/>
                <w:szCs w:val="24"/>
              </w:rPr>
            </w:pPr>
            <w:r w:rsidRPr="00435990">
              <w:rPr>
                <w:rFonts w:ascii="Satoshi Light" w:hAnsi="Satoshi Light" w:cs="Calibri"/>
                <w:b/>
                <w:sz w:val="24"/>
                <w:szCs w:val="24"/>
                <w:lang w:eastAsia="en-GB"/>
              </w:rPr>
              <w:t>Noted and endorsed in principle, the PPIU Risk Register V7.0 as at March 2026; and</w:t>
            </w:r>
          </w:p>
          <w:p w14:paraId="77A99C59" w14:textId="77777777" w:rsidR="00B54662" w:rsidRPr="00435990" w:rsidRDefault="00B54662" w:rsidP="00B54662">
            <w:pPr>
              <w:pStyle w:val="ListParagraph"/>
              <w:numPr>
                <w:ilvl w:val="0"/>
                <w:numId w:val="7"/>
              </w:numPr>
              <w:tabs>
                <w:tab w:val="left" w:pos="851"/>
              </w:tabs>
              <w:contextualSpacing w:val="0"/>
              <w:jc w:val="both"/>
              <w:rPr>
                <w:rFonts w:ascii="Satoshi Light" w:hAnsi="Satoshi Light"/>
                <w:sz w:val="24"/>
                <w:szCs w:val="24"/>
              </w:rPr>
            </w:pPr>
            <w:r w:rsidRPr="00435990">
              <w:rPr>
                <w:rFonts w:ascii="Satoshi Light" w:hAnsi="Satoshi Light" w:cs="Calibri"/>
                <w:b/>
                <w:sz w:val="24"/>
                <w:szCs w:val="24"/>
                <w:lang w:eastAsia="en-GB"/>
              </w:rPr>
              <w:t xml:space="preserve">Advised the PPIU to include comments and modifications provided by Members to the Risk Register and to circulate the updated Risk Register to the Budget Committee for endorsement out of session. </w:t>
            </w:r>
          </w:p>
        </w:tc>
        <w:tc>
          <w:tcPr>
            <w:tcW w:w="3975" w:type="dxa"/>
            <w:shd w:val="clear" w:color="auto" w:fill="C1F0C7" w:themeFill="accent3" w:themeFillTint="33"/>
          </w:tcPr>
          <w:p w14:paraId="40E00395" w14:textId="77777777" w:rsidR="00B54662" w:rsidRPr="00435990" w:rsidRDefault="00B54662" w:rsidP="00B54662">
            <w:pPr>
              <w:pStyle w:val="ListParagraph"/>
              <w:numPr>
                <w:ilvl w:val="0"/>
                <w:numId w:val="8"/>
              </w:numPr>
              <w:spacing w:before="0" w:after="0" w:line="240" w:lineRule="auto"/>
              <w:rPr>
                <w:rFonts w:ascii="Satoshi Light" w:hAnsi="Satoshi Light"/>
                <w:b/>
                <w:bCs/>
                <w:sz w:val="24"/>
                <w:szCs w:val="24"/>
              </w:rPr>
            </w:pPr>
            <w:r w:rsidRPr="00435990">
              <w:rPr>
                <w:rFonts w:ascii="Satoshi Light" w:hAnsi="Satoshi Light"/>
                <w:b/>
                <w:bCs/>
                <w:sz w:val="24"/>
                <w:szCs w:val="24"/>
              </w:rPr>
              <w:t>Update Risk Register including comments and modifications provided by Members.</w:t>
            </w:r>
          </w:p>
          <w:p w14:paraId="6CF651B4" w14:textId="77777777" w:rsidR="00B54662" w:rsidRPr="00435990" w:rsidRDefault="00B54662" w:rsidP="00B54662">
            <w:pPr>
              <w:pStyle w:val="ListParagraph"/>
              <w:numPr>
                <w:ilvl w:val="0"/>
                <w:numId w:val="8"/>
              </w:numPr>
              <w:spacing w:before="0" w:after="0" w:line="240" w:lineRule="auto"/>
              <w:rPr>
                <w:rFonts w:ascii="Satoshi Light" w:hAnsi="Satoshi Light"/>
                <w:b/>
                <w:bCs/>
                <w:sz w:val="24"/>
                <w:szCs w:val="24"/>
              </w:rPr>
            </w:pPr>
            <w:r w:rsidRPr="00435990">
              <w:rPr>
                <w:rFonts w:ascii="Satoshi Light" w:hAnsi="Satoshi Light"/>
                <w:b/>
                <w:bCs/>
                <w:sz w:val="24"/>
                <w:szCs w:val="24"/>
              </w:rPr>
              <w:t xml:space="preserve">Circulate to BC out of session for endorsement – 30 June 2026. </w:t>
            </w:r>
          </w:p>
        </w:tc>
        <w:tc>
          <w:tcPr>
            <w:tcW w:w="1759" w:type="dxa"/>
            <w:shd w:val="clear" w:color="auto" w:fill="C1F0C7" w:themeFill="accent3" w:themeFillTint="33"/>
          </w:tcPr>
          <w:p w14:paraId="40A959C8"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Jason, Alistair</w:t>
            </w:r>
          </w:p>
        </w:tc>
        <w:tc>
          <w:tcPr>
            <w:tcW w:w="1805" w:type="dxa"/>
            <w:shd w:val="clear" w:color="auto" w:fill="C1F0C7" w:themeFill="accent3" w:themeFillTint="33"/>
          </w:tcPr>
          <w:p w14:paraId="3BE61D02" w14:textId="1142F28C" w:rsidR="00B54662" w:rsidRPr="00435990" w:rsidRDefault="38329458">
            <w:r w:rsidRPr="2B58518A">
              <w:rPr>
                <w:rFonts w:ascii="Satoshi Light" w:hAnsi="Satoshi Light"/>
                <w:b/>
                <w:bCs/>
                <w:sz w:val="24"/>
                <w:szCs w:val="24"/>
              </w:rPr>
              <w:t>Previous action complete. Next update to be provided to the BC in October 2026 following the PPIU strategic planning exercise.</w:t>
            </w:r>
          </w:p>
        </w:tc>
      </w:tr>
      <w:tr w:rsidR="00B54662" w:rsidRPr="00435990" w14:paraId="1476179A" w14:textId="77777777" w:rsidTr="2B58518A">
        <w:trPr>
          <w:trHeight w:val="127"/>
        </w:trPr>
        <w:tc>
          <w:tcPr>
            <w:tcW w:w="2557" w:type="dxa"/>
            <w:shd w:val="clear" w:color="auto" w:fill="C1F0C7" w:themeFill="accent3" w:themeFillTint="33"/>
          </w:tcPr>
          <w:p w14:paraId="6CF169E5" w14:textId="77777777" w:rsidR="00B54662" w:rsidRPr="00435990" w:rsidRDefault="00B54662" w:rsidP="00B54662">
            <w:pPr>
              <w:pStyle w:val="ListParagraph"/>
              <w:numPr>
                <w:ilvl w:val="0"/>
                <w:numId w:val="6"/>
              </w:numPr>
              <w:spacing w:before="0" w:after="0" w:line="240" w:lineRule="auto"/>
              <w:rPr>
                <w:rFonts w:ascii="Satoshi Light" w:hAnsi="Satoshi Light"/>
                <w:b/>
                <w:bCs/>
                <w:sz w:val="24"/>
                <w:szCs w:val="24"/>
              </w:rPr>
            </w:pPr>
            <w:r w:rsidRPr="00435990">
              <w:rPr>
                <w:rFonts w:ascii="Satoshi Light" w:hAnsi="Satoshi Light"/>
                <w:b/>
                <w:bCs/>
                <w:sz w:val="24"/>
                <w:szCs w:val="24"/>
              </w:rPr>
              <w:t>Update – Report on the Implementation of Review Recommendations</w:t>
            </w:r>
          </w:p>
        </w:tc>
        <w:tc>
          <w:tcPr>
            <w:tcW w:w="3933" w:type="dxa"/>
            <w:shd w:val="clear" w:color="auto" w:fill="C1F0C7" w:themeFill="accent3" w:themeFillTint="33"/>
          </w:tcPr>
          <w:p w14:paraId="04785CB3" w14:textId="77777777" w:rsidR="00B54662" w:rsidRPr="00435990" w:rsidRDefault="00B54662" w:rsidP="00B54662">
            <w:pPr>
              <w:pStyle w:val="ListParagraph"/>
              <w:numPr>
                <w:ilvl w:val="0"/>
                <w:numId w:val="9"/>
              </w:numPr>
              <w:spacing w:before="240" w:after="240"/>
              <w:jc w:val="both"/>
              <w:rPr>
                <w:rFonts w:ascii="Satoshi Light" w:hAnsi="Satoshi Light"/>
                <w:b/>
                <w:bCs/>
                <w:sz w:val="24"/>
                <w:szCs w:val="24"/>
              </w:rPr>
            </w:pPr>
            <w:r w:rsidRPr="00435990">
              <w:rPr>
                <w:rFonts w:ascii="Satoshi Light" w:eastAsia="Times New Roman" w:hAnsi="Satoshi Light" w:cs="Segoe UI"/>
                <w:b/>
                <w:bCs/>
                <w:sz w:val="24"/>
                <w:szCs w:val="24"/>
              </w:rPr>
              <w:t xml:space="preserve">Noted the Report on the implementation of the 2025 Review recommendations; and </w:t>
            </w:r>
          </w:p>
          <w:p w14:paraId="1888DEBA" w14:textId="77777777" w:rsidR="00B54662" w:rsidRPr="00435990" w:rsidRDefault="00B54662" w:rsidP="00B54662">
            <w:pPr>
              <w:pStyle w:val="ListParagraph"/>
              <w:numPr>
                <w:ilvl w:val="0"/>
                <w:numId w:val="9"/>
              </w:numPr>
              <w:spacing w:before="240" w:after="240"/>
              <w:jc w:val="both"/>
              <w:rPr>
                <w:rFonts w:ascii="Satoshi Light" w:hAnsi="Satoshi Light"/>
                <w:b/>
                <w:bCs/>
                <w:sz w:val="24"/>
                <w:szCs w:val="24"/>
              </w:rPr>
            </w:pPr>
            <w:r w:rsidRPr="00435990">
              <w:rPr>
                <w:rFonts w:ascii="Satoshi Light" w:eastAsia="Times New Roman" w:hAnsi="Satoshi Light" w:cs="Segoe UI"/>
                <w:b/>
                <w:bCs/>
                <w:sz w:val="24"/>
                <w:szCs w:val="24"/>
              </w:rPr>
              <w:t xml:space="preserve">Endorsed that the Report on the implementation of the 2025 </w:t>
            </w:r>
            <w:r w:rsidRPr="00435990">
              <w:rPr>
                <w:rFonts w:ascii="Satoshi Light" w:eastAsia="Times New Roman" w:hAnsi="Satoshi Light" w:cs="Segoe UI"/>
                <w:b/>
                <w:bCs/>
                <w:sz w:val="24"/>
                <w:szCs w:val="24"/>
              </w:rPr>
              <w:lastRenderedPageBreak/>
              <w:t>Review recommendations be submitted to the Joint Committee for noting.</w:t>
            </w:r>
          </w:p>
        </w:tc>
        <w:tc>
          <w:tcPr>
            <w:tcW w:w="3975" w:type="dxa"/>
            <w:shd w:val="clear" w:color="auto" w:fill="C1F0C7" w:themeFill="accent3" w:themeFillTint="33"/>
          </w:tcPr>
          <w:p w14:paraId="55D532AD"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lastRenderedPageBreak/>
              <w:t xml:space="preserve">Submitted to the JC and noted by latter on 21 May 2026. </w:t>
            </w:r>
          </w:p>
        </w:tc>
        <w:tc>
          <w:tcPr>
            <w:tcW w:w="1759" w:type="dxa"/>
            <w:shd w:val="clear" w:color="auto" w:fill="C1F0C7" w:themeFill="accent3" w:themeFillTint="33"/>
          </w:tcPr>
          <w:p w14:paraId="6F05FE05"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PPIU</w:t>
            </w:r>
          </w:p>
        </w:tc>
        <w:tc>
          <w:tcPr>
            <w:tcW w:w="1805" w:type="dxa"/>
            <w:shd w:val="clear" w:color="auto" w:fill="C1F0C7" w:themeFill="accent3" w:themeFillTint="33"/>
          </w:tcPr>
          <w:p w14:paraId="53EF0A97"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Complete</w:t>
            </w:r>
          </w:p>
        </w:tc>
      </w:tr>
      <w:tr w:rsidR="00B54662" w:rsidRPr="00435990" w14:paraId="45B4385F" w14:textId="77777777" w:rsidTr="2B58518A">
        <w:trPr>
          <w:trHeight w:val="127"/>
        </w:trPr>
        <w:tc>
          <w:tcPr>
            <w:tcW w:w="2557" w:type="dxa"/>
            <w:shd w:val="clear" w:color="auto" w:fill="C1F0C7" w:themeFill="accent3" w:themeFillTint="33"/>
          </w:tcPr>
          <w:p w14:paraId="11743322" w14:textId="77777777" w:rsidR="00B54662" w:rsidRPr="00435990" w:rsidRDefault="00B54662" w:rsidP="00B54662">
            <w:pPr>
              <w:pStyle w:val="ListParagraph"/>
              <w:numPr>
                <w:ilvl w:val="0"/>
                <w:numId w:val="6"/>
              </w:numPr>
              <w:spacing w:before="0" w:after="0" w:line="240" w:lineRule="auto"/>
              <w:rPr>
                <w:rFonts w:ascii="Satoshi Light" w:hAnsi="Satoshi Light"/>
                <w:b/>
                <w:bCs/>
                <w:sz w:val="24"/>
                <w:szCs w:val="24"/>
              </w:rPr>
            </w:pPr>
            <w:r w:rsidRPr="00435990">
              <w:rPr>
                <w:rFonts w:ascii="Satoshi Light" w:hAnsi="Satoshi Light"/>
                <w:b/>
                <w:bCs/>
                <w:sz w:val="24"/>
                <w:szCs w:val="24"/>
              </w:rPr>
              <w:t>Draft Annual Plan FY 2026-2027 Budget</w:t>
            </w:r>
          </w:p>
        </w:tc>
        <w:tc>
          <w:tcPr>
            <w:tcW w:w="3933" w:type="dxa"/>
            <w:shd w:val="clear" w:color="auto" w:fill="C1F0C7" w:themeFill="accent3" w:themeFillTint="33"/>
          </w:tcPr>
          <w:p w14:paraId="31DA5E11" w14:textId="77777777" w:rsidR="00B54662" w:rsidRPr="00435990" w:rsidRDefault="00B54662" w:rsidP="00B54662">
            <w:pPr>
              <w:pStyle w:val="ListParagraph"/>
              <w:numPr>
                <w:ilvl w:val="0"/>
                <w:numId w:val="10"/>
              </w:numPr>
              <w:spacing w:before="240" w:after="240"/>
              <w:contextualSpacing w:val="0"/>
              <w:jc w:val="both"/>
              <w:rPr>
                <w:rFonts w:ascii="Satoshi Light" w:hAnsi="Satoshi Light"/>
                <w:b/>
                <w:sz w:val="24"/>
                <w:szCs w:val="24"/>
                <w:lang w:eastAsia="en-GB"/>
              </w:rPr>
            </w:pPr>
            <w:r w:rsidRPr="00435990">
              <w:rPr>
                <w:rFonts w:ascii="Satoshi Light" w:hAnsi="Satoshi Light"/>
                <w:b/>
                <w:sz w:val="24"/>
                <w:szCs w:val="24"/>
                <w:lang w:eastAsia="en-GB"/>
              </w:rPr>
              <w:t>Considered the Annual Plan &amp; Budget for FY2026-2027</w:t>
            </w:r>
            <w:r w:rsidRPr="00435990">
              <w:rPr>
                <w:rFonts w:ascii="Satoshi Light" w:hAnsi="Satoshi Light" w:cs="Arial"/>
                <w:b/>
                <w:sz w:val="24"/>
                <w:szCs w:val="24"/>
              </w:rPr>
              <w:t xml:space="preserve">; </w:t>
            </w:r>
          </w:p>
          <w:p w14:paraId="21578D4A" w14:textId="77777777" w:rsidR="00B54662" w:rsidRPr="00435990" w:rsidRDefault="00B54662" w:rsidP="00B54662">
            <w:pPr>
              <w:pStyle w:val="ListParagraph"/>
              <w:numPr>
                <w:ilvl w:val="0"/>
                <w:numId w:val="10"/>
              </w:numPr>
              <w:spacing w:before="240" w:after="240"/>
              <w:contextualSpacing w:val="0"/>
              <w:jc w:val="both"/>
              <w:rPr>
                <w:rFonts w:ascii="Satoshi Light" w:eastAsia="Times New Roman" w:hAnsi="Satoshi Light" w:cs="Segoe UI"/>
                <w:b/>
                <w:bCs/>
                <w:sz w:val="24"/>
                <w:szCs w:val="24"/>
              </w:rPr>
            </w:pPr>
            <w:r w:rsidRPr="00435990">
              <w:rPr>
                <w:rFonts w:ascii="Satoshi Light" w:eastAsia="Aptos" w:hAnsi="Satoshi Light"/>
                <w:b/>
                <w:bCs/>
                <w:color w:val="000000" w:themeColor="text1"/>
                <w:sz w:val="24"/>
                <w:szCs w:val="24"/>
              </w:rPr>
              <w:t>Noted that the PPIU will work with regional and development partners in the design phase of activities, to ensure any duplication of funding or efforts are mitigated; and</w:t>
            </w:r>
          </w:p>
          <w:p w14:paraId="36D424ED" w14:textId="77777777" w:rsidR="00B54662" w:rsidRPr="00435990" w:rsidRDefault="00B54662" w:rsidP="00B54662">
            <w:pPr>
              <w:pStyle w:val="ListParagraph"/>
              <w:numPr>
                <w:ilvl w:val="0"/>
                <w:numId w:val="10"/>
              </w:numPr>
              <w:spacing w:before="240" w:after="240"/>
              <w:contextualSpacing w:val="0"/>
              <w:jc w:val="both"/>
              <w:rPr>
                <w:rFonts w:ascii="Satoshi Light" w:eastAsia="Times New Roman" w:hAnsi="Satoshi Light" w:cs="Segoe UI"/>
                <w:b/>
                <w:bCs/>
                <w:sz w:val="24"/>
                <w:szCs w:val="24"/>
              </w:rPr>
            </w:pPr>
            <w:r w:rsidRPr="00435990">
              <w:rPr>
                <w:rFonts w:ascii="Satoshi Light" w:hAnsi="Satoshi Light"/>
                <w:b/>
                <w:bCs/>
                <w:sz w:val="24"/>
                <w:szCs w:val="24"/>
                <w:lang w:eastAsia="en-GB"/>
              </w:rPr>
              <w:t>Endorsed that the Annual Plan &amp; Budget for FY2026-2027</w:t>
            </w:r>
            <w:r w:rsidRPr="00435990">
              <w:rPr>
                <w:rFonts w:ascii="Satoshi Light" w:hAnsi="Satoshi Light" w:cs="Arial"/>
                <w:b/>
                <w:bCs/>
                <w:sz w:val="24"/>
                <w:szCs w:val="24"/>
              </w:rPr>
              <w:t xml:space="preserve"> be submitted to the Joint Committee for approval.</w:t>
            </w:r>
          </w:p>
        </w:tc>
        <w:tc>
          <w:tcPr>
            <w:tcW w:w="3975" w:type="dxa"/>
            <w:shd w:val="clear" w:color="auto" w:fill="C1F0C7" w:themeFill="accent3" w:themeFillTint="33"/>
          </w:tcPr>
          <w:p w14:paraId="03997829"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Submitted to the JC and approved by the latter on 21 May 2026.</w:t>
            </w:r>
          </w:p>
          <w:p w14:paraId="31A36B20"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 xml:space="preserve">BC noted Samoa’s interest for a National Coordinator. </w:t>
            </w:r>
          </w:p>
          <w:p w14:paraId="6551873C" w14:textId="77777777" w:rsidR="00B54662" w:rsidRPr="00435990" w:rsidRDefault="00B54662" w:rsidP="00005D4D">
            <w:pPr>
              <w:rPr>
                <w:rFonts w:ascii="Satoshi Light" w:hAnsi="Satoshi Light"/>
                <w:b/>
                <w:bCs/>
                <w:sz w:val="24"/>
                <w:szCs w:val="24"/>
              </w:rPr>
            </w:pPr>
          </w:p>
          <w:p w14:paraId="03BDF61F"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 xml:space="preserve">Post-meeting actions: </w:t>
            </w:r>
          </w:p>
          <w:p w14:paraId="2997B743"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1. Activity timelines and budget to be confirmed Parties.</w:t>
            </w:r>
          </w:p>
          <w:p w14:paraId="3C5E616D"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 xml:space="preserve">2. Annual Plan implementation plan </w:t>
            </w:r>
            <w:proofErr w:type="spellStart"/>
            <w:r w:rsidRPr="00435990">
              <w:rPr>
                <w:rFonts w:ascii="Satoshi Light" w:hAnsi="Satoshi Light"/>
                <w:b/>
                <w:bCs/>
                <w:sz w:val="24"/>
                <w:szCs w:val="24"/>
              </w:rPr>
              <w:t>finalised</w:t>
            </w:r>
            <w:proofErr w:type="spellEnd"/>
            <w:r w:rsidRPr="00435990">
              <w:rPr>
                <w:rFonts w:ascii="Satoshi Light" w:hAnsi="Satoshi Light"/>
                <w:b/>
                <w:bCs/>
                <w:sz w:val="24"/>
                <w:szCs w:val="24"/>
              </w:rPr>
              <w:t>.</w:t>
            </w:r>
          </w:p>
          <w:p w14:paraId="0BCC7582"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3. Contract ToRs and EoIs issued</w:t>
            </w:r>
          </w:p>
          <w:p w14:paraId="3DC4A6B6"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- 30 June 2026</w:t>
            </w:r>
          </w:p>
          <w:p w14:paraId="3C3C6D95"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 xml:space="preserve"> </w:t>
            </w:r>
          </w:p>
        </w:tc>
        <w:tc>
          <w:tcPr>
            <w:tcW w:w="1759" w:type="dxa"/>
            <w:shd w:val="clear" w:color="auto" w:fill="C1F0C7" w:themeFill="accent3" w:themeFillTint="33"/>
          </w:tcPr>
          <w:p w14:paraId="7544C252"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Alipate, Alisi, Alistair, Jason, Sophy</w:t>
            </w:r>
          </w:p>
        </w:tc>
        <w:tc>
          <w:tcPr>
            <w:tcW w:w="1805" w:type="dxa"/>
            <w:shd w:val="clear" w:color="auto" w:fill="C1F0C7" w:themeFill="accent3" w:themeFillTint="33"/>
          </w:tcPr>
          <w:p w14:paraId="69DFB1C8" w14:textId="07E44B6A" w:rsidR="00B54662" w:rsidRPr="00435990" w:rsidRDefault="00296D4F" w:rsidP="00005D4D">
            <w:pPr>
              <w:rPr>
                <w:rFonts w:ascii="Satoshi Light" w:hAnsi="Satoshi Light"/>
                <w:b/>
                <w:bCs/>
                <w:sz w:val="24"/>
                <w:szCs w:val="24"/>
              </w:rPr>
            </w:pPr>
            <w:r w:rsidRPr="00435990">
              <w:rPr>
                <w:rFonts w:ascii="Satoshi Light" w:hAnsi="Satoshi Light"/>
                <w:b/>
                <w:bCs/>
                <w:sz w:val="24"/>
                <w:szCs w:val="24"/>
              </w:rPr>
              <w:t xml:space="preserve">Complete and was </w:t>
            </w:r>
            <w:r w:rsidR="00036C06" w:rsidRPr="00435990">
              <w:rPr>
                <w:rFonts w:ascii="Satoshi Light" w:hAnsi="Satoshi Light"/>
                <w:b/>
                <w:bCs/>
                <w:sz w:val="24"/>
                <w:szCs w:val="24"/>
              </w:rPr>
              <w:t>adopted by</w:t>
            </w:r>
            <w:r w:rsidRPr="00435990">
              <w:rPr>
                <w:rFonts w:ascii="Satoshi Light" w:hAnsi="Satoshi Light"/>
                <w:b/>
                <w:bCs/>
                <w:sz w:val="24"/>
                <w:szCs w:val="24"/>
              </w:rPr>
              <w:t xml:space="preserve"> the Joint Committee in Tonga in May</w:t>
            </w:r>
            <w:r w:rsidR="00036C06" w:rsidRPr="00435990">
              <w:rPr>
                <w:rFonts w:ascii="Satoshi Light" w:hAnsi="Satoshi Light"/>
                <w:b/>
                <w:bCs/>
                <w:sz w:val="24"/>
                <w:szCs w:val="24"/>
              </w:rPr>
              <w:t>.</w:t>
            </w:r>
            <w:r w:rsidRPr="00435990">
              <w:rPr>
                <w:rFonts w:ascii="Satoshi Light" w:hAnsi="Satoshi Light"/>
                <w:b/>
                <w:bCs/>
                <w:sz w:val="24"/>
                <w:szCs w:val="24"/>
              </w:rPr>
              <w:t xml:space="preserve"> </w:t>
            </w:r>
          </w:p>
        </w:tc>
      </w:tr>
      <w:tr w:rsidR="00B54662" w:rsidRPr="00435990" w14:paraId="03E57EEF" w14:textId="77777777" w:rsidTr="2B58518A">
        <w:trPr>
          <w:trHeight w:val="127"/>
        </w:trPr>
        <w:tc>
          <w:tcPr>
            <w:tcW w:w="2557" w:type="dxa"/>
            <w:shd w:val="clear" w:color="auto" w:fill="C1F0C7" w:themeFill="accent3" w:themeFillTint="33"/>
          </w:tcPr>
          <w:p w14:paraId="2DE371E0" w14:textId="77777777" w:rsidR="00B54662" w:rsidRPr="00435990" w:rsidRDefault="00B54662" w:rsidP="00B54662">
            <w:pPr>
              <w:pStyle w:val="ListParagraph"/>
              <w:numPr>
                <w:ilvl w:val="0"/>
                <w:numId w:val="6"/>
              </w:numPr>
              <w:spacing w:before="0" w:after="0" w:line="240" w:lineRule="auto"/>
              <w:rPr>
                <w:rFonts w:ascii="Satoshi Light" w:hAnsi="Satoshi Light"/>
                <w:b/>
                <w:bCs/>
                <w:sz w:val="24"/>
                <w:szCs w:val="24"/>
              </w:rPr>
            </w:pPr>
            <w:r w:rsidRPr="00435990">
              <w:rPr>
                <w:rFonts w:ascii="Satoshi Light" w:hAnsi="Satoshi Light"/>
                <w:b/>
                <w:bCs/>
                <w:sz w:val="24"/>
                <w:szCs w:val="24"/>
              </w:rPr>
              <w:t>Any Other Business</w:t>
            </w:r>
          </w:p>
        </w:tc>
        <w:tc>
          <w:tcPr>
            <w:tcW w:w="3933" w:type="dxa"/>
            <w:shd w:val="clear" w:color="auto" w:fill="C1F0C7" w:themeFill="accent3" w:themeFillTint="33"/>
          </w:tcPr>
          <w:p w14:paraId="09945E4B" w14:textId="77777777" w:rsidR="00B54662" w:rsidRPr="00435990" w:rsidRDefault="00B54662" w:rsidP="00B54662">
            <w:pPr>
              <w:pStyle w:val="ListParagraph"/>
              <w:numPr>
                <w:ilvl w:val="0"/>
                <w:numId w:val="11"/>
              </w:numPr>
              <w:tabs>
                <w:tab w:val="left" w:pos="540"/>
              </w:tabs>
              <w:contextualSpacing w:val="0"/>
              <w:jc w:val="both"/>
              <w:rPr>
                <w:rFonts w:ascii="Satoshi Light" w:hAnsi="Satoshi Light" w:cstheme="minorHAnsi"/>
                <w:b/>
                <w:bCs/>
                <w:sz w:val="24"/>
                <w:szCs w:val="24"/>
              </w:rPr>
            </w:pPr>
            <w:r w:rsidRPr="00435990">
              <w:rPr>
                <w:rFonts w:ascii="Satoshi Light" w:hAnsi="Satoshi Light"/>
                <w:b/>
                <w:bCs/>
                <w:sz w:val="24"/>
                <w:szCs w:val="24"/>
              </w:rPr>
              <w:t xml:space="preserve">Members discussed and supported the proposal by New Zealand of the need to highlight the issue of Staffing Capacity identified as very “high-risk” in </w:t>
            </w:r>
            <w:r w:rsidRPr="00435990">
              <w:rPr>
                <w:rFonts w:ascii="Satoshi Light" w:hAnsi="Satoshi Light"/>
                <w:b/>
                <w:bCs/>
                <w:sz w:val="24"/>
                <w:szCs w:val="24"/>
              </w:rPr>
              <w:lastRenderedPageBreak/>
              <w:t xml:space="preserve">the PPIU Risk Register (Agenda 7) to be considered under the Members Session of the Joint Committee. </w:t>
            </w:r>
          </w:p>
        </w:tc>
        <w:tc>
          <w:tcPr>
            <w:tcW w:w="3975" w:type="dxa"/>
            <w:shd w:val="clear" w:color="auto" w:fill="C1F0C7" w:themeFill="accent3" w:themeFillTint="33"/>
          </w:tcPr>
          <w:p w14:paraId="1BF21467"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lastRenderedPageBreak/>
              <w:t xml:space="preserve">Considered by the JC during Members Closed Session on 22 May 2026. </w:t>
            </w:r>
          </w:p>
        </w:tc>
        <w:tc>
          <w:tcPr>
            <w:tcW w:w="1759" w:type="dxa"/>
            <w:shd w:val="clear" w:color="auto" w:fill="C1F0C7" w:themeFill="accent3" w:themeFillTint="33"/>
          </w:tcPr>
          <w:p w14:paraId="31056CE4"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JC Members</w:t>
            </w:r>
          </w:p>
        </w:tc>
        <w:tc>
          <w:tcPr>
            <w:tcW w:w="1805" w:type="dxa"/>
            <w:shd w:val="clear" w:color="auto" w:fill="C1F0C7" w:themeFill="accent3" w:themeFillTint="33"/>
          </w:tcPr>
          <w:p w14:paraId="382F2685" w14:textId="77777777" w:rsidR="00B54662" w:rsidRPr="00435990" w:rsidRDefault="00B54662" w:rsidP="00005D4D">
            <w:pPr>
              <w:rPr>
                <w:rFonts w:ascii="Satoshi Light" w:hAnsi="Satoshi Light"/>
                <w:b/>
                <w:bCs/>
                <w:sz w:val="24"/>
                <w:szCs w:val="24"/>
              </w:rPr>
            </w:pPr>
            <w:r w:rsidRPr="00435990">
              <w:rPr>
                <w:rFonts w:ascii="Satoshi Light" w:hAnsi="Satoshi Light"/>
                <w:b/>
                <w:bCs/>
                <w:sz w:val="24"/>
                <w:szCs w:val="24"/>
              </w:rPr>
              <w:t>Complete</w:t>
            </w:r>
          </w:p>
        </w:tc>
      </w:tr>
    </w:tbl>
    <w:p w14:paraId="40A0497A" w14:textId="77777777" w:rsidR="00397DF4" w:rsidRDefault="00397DF4">
      <w:pPr>
        <w:rPr>
          <w:sz w:val="24"/>
          <w:szCs w:val="24"/>
        </w:rPr>
        <w:sectPr w:rsidR="00397DF4" w:rsidSect="00B54662">
          <w:pgSz w:w="15840" w:h="12240" w:orient="landscape"/>
          <w:pgMar w:top="1134" w:right="1134" w:bottom="1361" w:left="397" w:header="720" w:footer="720" w:gutter="0"/>
          <w:cols w:space="720"/>
          <w:docGrid w:linePitch="360"/>
        </w:sectPr>
      </w:pPr>
    </w:p>
    <w:p w14:paraId="602FA330" w14:textId="77777777" w:rsidR="00397DF4" w:rsidRPr="00397DF4" w:rsidRDefault="00397DF4" w:rsidP="00397DF4">
      <w:pPr>
        <w:pStyle w:val="Heading2"/>
        <w:rPr>
          <w:rFonts w:ascii="Satoshi Medium" w:hAnsi="Satoshi Medium"/>
          <w:b/>
          <w:bCs/>
          <w:sz w:val="24"/>
          <w:szCs w:val="24"/>
          <w:u w:val="single"/>
        </w:rPr>
      </w:pPr>
      <w:r w:rsidRPr="00397DF4">
        <w:rPr>
          <w:rFonts w:ascii="Satoshi Medium" w:hAnsi="Satoshi Medium"/>
          <w:b/>
          <w:bCs/>
          <w:sz w:val="24"/>
          <w:szCs w:val="24"/>
          <w:u w:val="single"/>
        </w:rPr>
        <w:lastRenderedPageBreak/>
        <w:t>Annex 2- Update on implementation of Review Recommendations as at September 2026</w:t>
      </w:r>
    </w:p>
    <w:tbl>
      <w:tblPr>
        <w:tblStyle w:val="TableGrid"/>
        <w:tblpPr w:leftFromText="180" w:rightFromText="180" w:vertAnchor="text" w:tblpY="1"/>
        <w:tblOverlap w:val="never"/>
        <w:tblW w:w="14879" w:type="dxa"/>
        <w:tblLook w:val="04A0" w:firstRow="1" w:lastRow="0" w:firstColumn="1" w:lastColumn="0" w:noHBand="0" w:noVBand="1"/>
      </w:tblPr>
      <w:tblGrid>
        <w:gridCol w:w="1486"/>
        <w:gridCol w:w="4150"/>
        <w:gridCol w:w="682"/>
        <w:gridCol w:w="957"/>
        <w:gridCol w:w="585"/>
        <w:gridCol w:w="1426"/>
        <w:gridCol w:w="2162"/>
        <w:gridCol w:w="3431"/>
      </w:tblGrid>
      <w:tr w:rsidR="00397DF4" w:rsidRPr="009862D1" w14:paraId="0DD1E94A" w14:textId="77777777" w:rsidTr="2B58518A">
        <w:trPr>
          <w:tblHeader/>
        </w:trPr>
        <w:tc>
          <w:tcPr>
            <w:tcW w:w="1487" w:type="dxa"/>
            <w:shd w:val="clear" w:color="auto" w:fill="C1E4F5" w:themeFill="accent1" w:themeFillTint="33"/>
          </w:tcPr>
          <w:p w14:paraId="1E94486C" w14:textId="77777777" w:rsidR="00397DF4" w:rsidRPr="00185DF7" w:rsidRDefault="00397DF4" w:rsidP="004E5EF4">
            <w:pPr>
              <w:tabs>
                <w:tab w:val="left" w:pos="1470"/>
              </w:tabs>
              <w:spacing w:after="0" w:line="240" w:lineRule="auto"/>
              <w:rPr>
                <w:rFonts w:cs="Segoe UI"/>
                <w:b/>
                <w:bCs/>
                <w:color w:val="000000" w:themeColor="text1"/>
                <w:sz w:val="20"/>
                <w:szCs w:val="20"/>
              </w:rPr>
            </w:pPr>
            <w:r w:rsidRPr="00185DF7">
              <w:rPr>
                <w:rFonts w:cs="Segoe UI"/>
                <w:b/>
                <w:bCs/>
                <w:color w:val="000000" w:themeColor="text1"/>
                <w:sz w:val="20"/>
                <w:szCs w:val="20"/>
              </w:rPr>
              <w:t>Areas of Improvement</w:t>
            </w:r>
          </w:p>
        </w:tc>
        <w:tc>
          <w:tcPr>
            <w:tcW w:w="4173" w:type="dxa"/>
            <w:shd w:val="clear" w:color="auto" w:fill="C1E4F5" w:themeFill="accent1" w:themeFillTint="33"/>
          </w:tcPr>
          <w:p w14:paraId="39AB24DC" w14:textId="77777777" w:rsidR="00397DF4" w:rsidRPr="00185DF7" w:rsidRDefault="00397DF4" w:rsidP="004E5EF4">
            <w:pPr>
              <w:tabs>
                <w:tab w:val="left" w:pos="1470"/>
              </w:tabs>
              <w:spacing w:after="0" w:line="240" w:lineRule="auto"/>
              <w:rPr>
                <w:rFonts w:cs="Segoe UI"/>
                <w:b/>
                <w:bCs/>
                <w:color w:val="000000" w:themeColor="text1"/>
                <w:sz w:val="20"/>
                <w:szCs w:val="20"/>
              </w:rPr>
            </w:pPr>
            <w:r w:rsidRPr="00185DF7">
              <w:rPr>
                <w:rFonts w:cs="Segoe UI"/>
                <w:b/>
                <w:bCs/>
                <w:color w:val="000000" w:themeColor="text1"/>
                <w:sz w:val="20"/>
                <w:szCs w:val="20"/>
              </w:rPr>
              <w:tab/>
              <w:t xml:space="preserve">Recommendation </w:t>
            </w:r>
          </w:p>
        </w:tc>
        <w:tc>
          <w:tcPr>
            <w:tcW w:w="683" w:type="dxa"/>
            <w:shd w:val="clear" w:color="auto" w:fill="C1E4F5" w:themeFill="accent1" w:themeFillTint="33"/>
          </w:tcPr>
          <w:p w14:paraId="75B1ECA7" w14:textId="77777777" w:rsidR="00397DF4" w:rsidRPr="00185DF7" w:rsidRDefault="00397DF4" w:rsidP="004E5EF4">
            <w:pPr>
              <w:spacing w:after="0" w:line="240" w:lineRule="auto"/>
              <w:rPr>
                <w:rFonts w:cs="Segoe UI"/>
                <w:b/>
                <w:bCs/>
                <w:color w:val="000000" w:themeColor="text1"/>
                <w:sz w:val="20"/>
                <w:szCs w:val="20"/>
              </w:rPr>
            </w:pPr>
            <w:r w:rsidRPr="00185DF7">
              <w:rPr>
                <w:rFonts w:cs="Segoe UI"/>
                <w:b/>
                <w:bCs/>
                <w:color w:val="000000" w:themeColor="text1"/>
                <w:sz w:val="20"/>
                <w:szCs w:val="20"/>
              </w:rPr>
              <w:t xml:space="preserve">High </w:t>
            </w:r>
          </w:p>
        </w:tc>
        <w:tc>
          <w:tcPr>
            <w:tcW w:w="957" w:type="dxa"/>
            <w:shd w:val="clear" w:color="auto" w:fill="C1E4F5" w:themeFill="accent1" w:themeFillTint="33"/>
          </w:tcPr>
          <w:p w14:paraId="45D0AF9D" w14:textId="77777777" w:rsidR="00397DF4" w:rsidRPr="00185DF7" w:rsidRDefault="00397DF4" w:rsidP="004E5EF4">
            <w:pPr>
              <w:spacing w:after="0" w:line="240" w:lineRule="auto"/>
              <w:rPr>
                <w:rFonts w:cs="Segoe UI"/>
                <w:b/>
                <w:bCs/>
                <w:color w:val="000000" w:themeColor="text1"/>
                <w:sz w:val="20"/>
                <w:szCs w:val="20"/>
              </w:rPr>
            </w:pPr>
            <w:r w:rsidRPr="00185DF7">
              <w:rPr>
                <w:rFonts w:cs="Segoe UI"/>
                <w:b/>
                <w:bCs/>
                <w:color w:val="000000" w:themeColor="text1"/>
                <w:sz w:val="20"/>
                <w:szCs w:val="20"/>
              </w:rPr>
              <w:t xml:space="preserve">Medium </w:t>
            </w:r>
          </w:p>
        </w:tc>
        <w:tc>
          <w:tcPr>
            <w:tcW w:w="585" w:type="dxa"/>
            <w:shd w:val="clear" w:color="auto" w:fill="C1E4F5" w:themeFill="accent1" w:themeFillTint="33"/>
          </w:tcPr>
          <w:p w14:paraId="71EDF811" w14:textId="77777777" w:rsidR="00397DF4" w:rsidRPr="00185DF7" w:rsidRDefault="00397DF4" w:rsidP="004E5EF4">
            <w:pPr>
              <w:spacing w:after="0" w:line="240" w:lineRule="auto"/>
              <w:rPr>
                <w:rFonts w:cs="Segoe UI"/>
                <w:b/>
                <w:bCs/>
                <w:color w:val="000000" w:themeColor="text1"/>
                <w:sz w:val="20"/>
                <w:szCs w:val="20"/>
              </w:rPr>
            </w:pPr>
            <w:r w:rsidRPr="00185DF7">
              <w:rPr>
                <w:rFonts w:cs="Segoe UI"/>
                <w:b/>
                <w:bCs/>
                <w:color w:val="000000" w:themeColor="text1"/>
                <w:sz w:val="20"/>
                <w:szCs w:val="20"/>
              </w:rPr>
              <w:t>Low</w:t>
            </w:r>
          </w:p>
        </w:tc>
        <w:tc>
          <w:tcPr>
            <w:tcW w:w="1438" w:type="dxa"/>
            <w:shd w:val="clear" w:color="auto" w:fill="C1E4F5" w:themeFill="accent1" w:themeFillTint="33"/>
          </w:tcPr>
          <w:p w14:paraId="5152A2CE" w14:textId="77777777" w:rsidR="00397DF4" w:rsidRPr="00185DF7" w:rsidRDefault="00397DF4" w:rsidP="004E5EF4">
            <w:pPr>
              <w:spacing w:after="0" w:line="240" w:lineRule="auto"/>
              <w:rPr>
                <w:rFonts w:cs="Segoe UI"/>
                <w:b/>
                <w:bCs/>
                <w:color w:val="000000" w:themeColor="text1"/>
                <w:sz w:val="20"/>
                <w:szCs w:val="20"/>
              </w:rPr>
            </w:pPr>
            <w:r w:rsidRPr="00185DF7">
              <w:rPr>
                <w:rFonts w:cs="Segoe UI"/>
                <w:b/>
                <w:bCs/>
                <w:color w:val="000000" w:themeColor="text1"/>
                <w:sz w:val="20"/>
                <w:szCs w:val="20"/>
              </w:rPr>
              <w:t>Timeline</w:t>
            </w:r>
          </w:p>
        </w:tc>
        <w:tc>
          <w:tcPr>
            <w:tcW w:w="2091" w:type="dxa"/>
            <w:shd w:val="clear" w:color="auto" w:fill="C1E4F5" w:themeFill="accent1" w:themeFillTint="33"/>
          </w:tcPr>
          <w:p w14:paraId="6A3C91C6" w14:textId="77777777" w:rsidR="00397DF4" w:rsidRPr="00185DF7" w:rsidRDefault="00397DF4" w:rsidP="004E5EF4">
            <w:pPr>
              <w:spacing w:after="0" w:line="240" w:lineRule="auto"/>
              <w:rPr>
                <w:rFonts w:cs="Segoe UI"/>
                <w:b/>
                <w:bCs/>
                <w:color w:val="000000" w:themeColor="text1"/>
                <w:sz w:val="20"/>
                <w:szCs w:val="20"/>
              </w:rPr>
            </w:pPr>
            <w:r w:rsidRPr="00185DF7">
              <w:rPr>
                <w:rFonts w:cs="Segoe UI"/>
                <w:b/>
                <w:bCs/>
                <w:color w:val="000000" w:themeColor="text1"/>
                <w:sz w:val="20"/>
                <w:szCs w:val="20"/>
              </w:rPr>
              <w:t>Responsibility</w:t>
            </w:r>
          </w:p>
          <w:p w14:paraId="30B14A13" w14:textId="77777777" w:rsidR="00397DF4" w:rsidRPr="00185DF7" w:rsidRDefault="00397DF4" w:rsidP="004E5EF4">
            <w:pPr>
              <w:spacing w:after="0" w:line="240" w:lineRule="auto"/>
              <w:rPr>
                <w:rFonts w:cs="Segoe UI"/>
                <w:b/>
                <w:bCs/>
                <w:color w:val="000000" w:themeColor="text1"/>
                <w:sz w:val="20"/>
                <w:szCs w:val="20"/>
              </w:rPr>
            </w:pPr>
            <w:r w:rsidRPr="00185DF7">
              <w:rPr>
                <w:rFonts w:cs="Segoe UI"/>
                <w:b/>
                <w:bCs/>
                <w:color w:val="000000" w:themeColor="text1"/>
                <w:sz w:val="20"/>
                <w:szCs w:val="20"/>
              </w:rPr>
              <w:t xml:space="preserve">R-Responsible </w:t>
            </w:r>
          </w:p>
          <w:p w14:paraId="1C737905" w14:textId="77777777" w:rsidR="00397DF4" w:rsidRPr="00185DF7" w:rsidRDefault="00397DF4" w:rsidP="004E5EF4">
            <w:pPr>
              <w:spacing w:after="0" w:line="240" w:lineRule="auto"/>
              <w:rPr>
                <w:rFonts w:cs="Segoe UI"/>
                <w:b/>
                <w:bCs/>
                <w:color w:val="000000" w:themeColor="text1"/>
                <w:sz w:val="20"/>
                <w:szCs w:val="20"/>
              </w:rPr>
            </w:pPr>
            <w:r w:rsidRPr="00185DF7">
              <w:rPr>
                <w:rFonts w:cs="Segoe UI"/>
                <w:b/>
                <w:bCs/>
                <w:color w:val="000000" w:themeColor="text1"/>
                <w:sz w:val="20"/>
                <w:szCs w:val="20"/>
              </w:rPr>
              <w:t>A-Accountable</w:t>
            </w:r>
          </w:p>
          <w:p w14:paraId="14F67E8C" w14:textId="77777777" w:rsidR="00397DF4" w:rsidRPr="00185DF7" w:rsidRDefault="00397DF4" w:rsidP="004E5EF4">
            <w:pPr>
              <w:spacing w:after="0" w:line="240" w:lineRule="auto"/>
              <w:rPr>
                <w:rFonts w:cs="Segoe UI"/>
                <w:b/>
                <w:bCs/>
                <w:color w:val="000000" w:themeColor="text1"/>
                <w:sz w:val="20"/>
                <w:szCs w:val="20"/>
              </w:rPr>
            </w:pPr>
            <w:r w:rsidRPr="00185DF7">
              <w:rPr>
                <w:rFonts w:cs="Segoe UI"/>
                <w:b/>
                <w:bCs/>
                <w:color w:val="000000" w:themeColor="text1"/>
                <w:sz w:val="20"/>
                <w:szCs w:val="20"/>
              </w:rPr>
              <w:t xml:space="preserve">C- Consulted </w:t>
            </w:r>
          </w:p>
          <w:p w14:paraId="4F619082" w14:textId="77777777" w:rsidR="00397DF4" w:rsidRPr="00185DF7" w:rsidRDefault="00397DF4" w:rsidP="004E5EF4">
            <w:pPr>
              <w:spacing w:after="0" w:line="240" w:lineRule="auto"/>
              <w:ind w:left="360"/>
              <w:rPr>
                <w:rFonts w:cs="Segoe UI"/>
                <w:b/>
                <w:bCs/>
                <w:color w:val="000000" w:themeColor="text1"/>
                <w:sz w:val="20"/>
                <w:szCs w:val="20"/>
              </w:rPr>
            </w:pPr>
            <w:r w:rsidRPr="00185DF7">
              <w:rPr>
                <w:rFonts w:cs="Segoe UI"/>
                <w:b/>
                <w:bCs/>
                <w:color w:val="000000" w:themeColor="text1"/>
                <w:sz w:val="20"/>
                <w:szCs w:val="20"/>
              </w:rPr>
              <w:t xml:space="preserve"> </w:t>
            </w:r>
          </w:p>
        </w:tc>
        <w:tc>
          <w:tcPr>
            <w:tcW w:w="3465" w:type="dxa"/>
            <w:shd w:val="clear" w:color="auto" w:fill="C1E4F5" w:themeFill="accent1" w:themeFillTint="33"/>
          </w:tcPr>
          <w:p w14:paraId="6CF1A849" w14:textId="77777777" w:rsidR="00397DF4" w:rsidRPr="00185DF7" w:rsidRDefault="00397DF4" w:rsidP="004E5EF4">
            <w:pPr>
              <w:spacing w:after="0" w:line="240" w:lineRule="auto"/>
              <w:rPr>
                <w:rFonts w:cs="Segoe UI"/>
                <w:b/>
                <w:bCs/>
                <w:color w:val="000000" w:themeColor="text1"/>
                <w:sz w:val="20"/>
                <w:szCs w:val="20"/>
              </w:rPr>
            </w:pPr>
            <w:r>
              <w:rPr>
                <w:rFonts w:cs="Segoe UI"/>
                <w:b/>
                <w:bCs/>
                <w:color w:val="000000" w:themeColor="text1"/>
                <w:sz w:val="20"/>
                <w:szCs w:val="20"/>
              </w:rPr>
              <w:t>Update as at 4 September 2026</w:t>
            </w:r>
          </w:p>
        </w:tc>
      </w:tr>
      <w:tr w:rsidR="00397DF4" w:rsidRPr="009862D1" w14:paraId="1E96609A" w14:textId="77777777" w:rsidTr="2B58518A">
        <w:tc>
          <w:tcPr>
            <w:tcW w:w="1487" w:type="dxa"/>
          </w:tcPr>
          <w:p w14:paraId="48EF7D98" w14:textId="77777777" w:rsidR="00397DF4" w:rsidRPr="00185DF7" w:rsidRDefault="00397DF4" w:rsidP="004E5EF4">
            <w:pPr>
              <w:spacing w:after="0" w:line="240" w:lineRule="auto"/>
              <w:rPr>
                <w:rFonts w:cs="Segoe UI"/>
                <w:b/>
                <w:bCs/>
                <w:color w:val="000000" w:themeColor="text1"/>
                <w:sz w:val="20"/>
                <w:szCs w:val="20"/>
              </w:rPr>
            </w:pPr>
            <w:r w:rsidRPr="00185DF7">
              <w:rPr>
                <w:rFonts w:cs="Segoe UI"/>
                <w:b/>
                <w:bCs/>
                <w:color w:val="000000" w:themeColor="text1"/>
                <w:sz w:val="20"/>
                <w:szCs w:val="20"/>
              </w:rPr>
              <w:t xml:space="preserve">Organisation </w:t>
            </w:r>
          </w:p>
          <w:p w14:paraId="26B21586" w14:textId="77777777" w:rsidR="00397DF4" w:rsidRPr="00185DF7" w:rsidRDefault="00397DF4" w:rsidP="004E5EF4">
            <w:pPr>
              <w:spacing w:after="0" w:line="240" w:lineRule="auto"/>
              <w:rPr>
                <w:rFonts w:cs="Segoe UI"/>
                <w:b/>
                <w:bCs/>
                <w:color w:val="000000" w:themeColor="text1"/>
                <w:sz w:val="20"/>
                <w:szCs w:val="20"/>
              </w:rPr>
            </w:pPr>
            <w:r w:rsidRPr="00185DF7">
              <w:rPr>
                <w:rFonts w:cs="Segoe UI"/>
                <w:b/>
                <w:bCs/>
                <w:color w:val="000000" w:themeColor="text1"/>
                <w:sz w:val="20"/>
                <w:szCs w:val="20"/>
              </w:rPr>
              <w:t xml:space="preserve">Structure </w:t>
            </w:r>
          </w:p>
          <w:p w14:paraId="18F07F56" w14:textId="77777777" w:rsidR="00397DF4" w:rsidRPr="00185DF7" w:rsidRDefault="00397DF4" w:rsidP="004E5EF4">
            <w:pPr>
              <w:spacing w:after="0" w:line="240" w:lineRule="auto"/>
              <w:rPr>
                <w:rFonts w:cs="Segoe UI"/>
                <w:b/>
                <w:bCs/>
                <w:color w:val="000000" w:themeColor="text1"/>
                <w:sz w:val="20"/>
                <w:szCs w:val="20"/>
              </w:rPr>
            </w:pPr>
            <w:r w:rsidRPr="00185DF7">
              <w:rPr>
                <w:rFonts w:cs="Segoe UI"/>
                <w:b/>
                <w:bCs/>
                <w:color w:val="000000" w:themeColor="text1"/>
                <w:sz w:val="20"/>
                <w:szCs w:val="20"/>
              </w:rPr>
              <w:t xml:space="preserve"> </w:t>
            </w:r>
          </w:p>
        </w:tc>
        <w:tc>
          <w:tcPr>
            <w:tcW w:w="4173" w:type="dxa"/>
          </w:tcPr>
          <w:p w14:paraId="5D51CEEC" w14:textId="77777777" w:rsidR="00397DF4" w:rsidRPr="00185DF7" w:rsidRDefault="00397DF4" w:rsidP="004E5EF4">
            <w:pPr>
              <w:spacing w:after="0" w:line="240" w:lineRule="auto"/>
              <w:rPr>
                <w:rFonts w:cs="Segoe UI"/>
                <w:b/>
                <w:bCs/>
                <w:color w:val="000000" w:themeColor="text1"/>
                <w:sz w:val="20"/>
                <w:szCs w:val="20"/>
              </w:rPr>
            </w:pPr>
            <w:r w:rsidRPr="00185DF7">
              <w:rPr>
                <w:rFonts w:cs="Segoe UI"/>
                <w:b/>
                <w:bCs/>
                <w:color w:val="000000" w:themeColor="text1"/>
                <w:sz w:val="20"/>
                <w:szCs w:val="20"/>
              </w:rPr>
              <w:t xml:space="preserve">1.1 Revise PPIU </w:t>
            </w:r>
            <w:proofErr w:type="spellStart"/>
            <w:r w:rsidRPr="00185DF7">
              <w:rPr>
                <w:rFonts w:cs="Segoe UI"/>
                <w:b/>
                <w:bCs/>
                <w:color w:val="000000" w:themeColor="text1"/>
                <w:sz w:val="20"/>
                <w:szCs w:val="20"/>
              </w:rPr>
              <w:t>Organisational</w:t>
            </w:r>
            <w:proofErr w:type="spellEnd"/>
            <w:r w:rsidRPr="00185DF7">
              <w:rPr>
                <w:rFonts w:cs="Segoe UI"/>
                <w:b/>
                <w:bCs/>
                <w:color w:val="000000" w:themeColor="text1"/>
                <w:sz w:val="20"/>
                <w:szCs w:val="20"/>
              </w:rPr>
              <w:t xml:space="preserve"> Structure</w:t>
            </w:r>
          </w:p>
          <w:p w14:paraId="267C14EB" w14:textId="77777777" w:rsidR="00397DF4" w:rsidRPr="00185DF7" w:rsidRDefault="00397DF4" w:rsidP="00397DF4">
            <w:pPr>
              <w:pStyle w:val="ListParagraph"/>
              <w:numPr>
                <w:ilvl w:val="0"/>
                <w:numId w:val="28"/>
              </w:numPr>
              <w:spacing w:before="0" w:after="0" w:line="240" w:lineRule="auto"/>
              <w:ind w:left="360"/>
              <w:rPr>
                <w:rFonts w:cs="Segoe UI"/>
                <w:color w:val="000000" w:themeColor="text1"/>
                <w:sz w:val="20"/>
                <w:szCs w:val="20"/>
              </w:rPr>
            </w:pPr>
            <w:r w:rsidRPr="00185DF7">
              <w:rPr>
                <w:rFonts w:cs="Segoe UI"/>
                <w:color w:val="000000" w:themeColor="text1"/>
                <w:sz w:val="20"/>
                <w:szCs w:val="20"/>
              </w:rPr>
              <w:t>Review TOR and JD of LTAS- Trade &amp; Investment Adviser, Labour Mobility and Design &amp; Development Adviser in current approved structure.</w:t>
            </w:r>
          </w:p>
          <w:p w14:paraId="013B4568" w14:textId="77777777" w:rsidR="00397DF4" w:rsidRPr="00185DF7" w:rsidRDefault="00397DF4" w:rsidP="00397DF4">
            <w:pPr>
              <w:pStyle w:val="ListParagraph"/>
              <w:numPr>
                <w:ilvl w:val="0"/>
                <w:numId w:val="16"/>
              </w:numPr>
              <w:spacing w:before="0" w:after="0" w:line="240" w:lineRule="auto"/>
              <w:ind w:left="360"/>
              <w:contextualSpacing w:val="0"/>
              <w:rPr>
                <w:rFonts w:cs="Segoe UI"/>
                <w:color w:val="000000" w:themeColor="text1"/>
                <w:sz w:val="20"/>
                <w:szCs w:val="20"/>
              </w:rPr>
            </w:pPr>
            <w:r w:rsidRPr="00185DF7">
              <w:rPr>
                <w:rFonts w:cs="Segoe UI"/>
                <w:color w:val="000000" w:themeColor="text1"/>
                <w:sz w:val="20"/>
                <w:szCs w:val="20"/>
              </w:rPr>
              <w:t xml:space="preserve">Introduce MELA and HR Officer/procurement role in structure </w:t>
            </w:r>
          </w:p>
        </w:tc>
        <w:tc>
          <w:tcPr>
            <w:tcW w:w="683" w:type="dxa"/>
            <w:shd w:val="clear" w:color="auto" w:fill="F1A983" w:themeFill="accent2" w:themeFillTint="99"/>
          </w:tcPr>
          <w:p w14:paraId="59E24593"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1</w:t>
            </w:r>
          </w:p>
        </w:tc>
        <w:tc>
          <w:tcPr>
            <w:tcW w:w="957" w:type="dxa"/>
          </w:tcPr>
          <w:p w14:paraId="58940B58" w14:textId="77777777" w:rsidR="00397DF4" w:rsidRPr="00185DF7" w:rsidRDefault="00397DF4" w:rsidP="004E5EF4">
            <w:pPr>
              <w:spacing w:after="0" w:line="240" w:lineRule="auto"/>
              <w:rPr>
                <w:rFonts w:cs="Segoe UI"/>
                <w:color w:val="000000" w:themeColor="text1"/>
                <w:sz w:val="20"/>
                <w:szCs w:val="20"/>
              </w:rPr>
            </w:pPr>
          </w:p>
        </w:tc>
        <w:tc>
          <w:tcPr>
            <w:tcW w:w="585" w:type="dxa"/>
          </w:tcPr>
          <w:p w14:paraId="42840656" w14:textId="77777777" w:rsidR="00397DF4" w:rsidRPr="00185DF7" w:rsidRDefault="00397DF4" w:rsidP="004E5EF4">
            <w:pPr>
              <w:spacing w:after="0" w:line="240" w:lineRule="auto"/>
              <w:rPr>
                <w:rFonts w:cs="Segoe UI"/>
                <w:color w:val="000000" w:themeColor="text1"/>
                <w:sz w:val="20"/>
                <w:szCs w:val="20"/>
              </w:rPr>
            </w:pPr>
          </w:p>
        </w:tc>
        <w:tc>
          <w:tcPr>
            <w:tcW w:w="1438" w:type="dxa"/>
          </w:tcPr>
          <w:p w14:paraId="5DF3E323"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Nov-Dec 25</w:t>
            </w:r>
          </w:p>
        </w:tc>
        <w:tc>
          <w:tcPr>
            <w:tcW w:w="2091" w:type="dxa"/>
          </w:tcPr>
          <w:p w14:paraId="705DA402"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 xml:space="preserve">R&amp;A-Joint Committee </w:t>
            </w:r>
          </w:p>
          <w:p w14:paraId="5369C8F3"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C- PPIU</w:t>
            </w:r>
          </w:p>
        </w:tc>
        <w:tc>
          <w:tcPr>
            <w:tcW w:w="3465" w:type="dxa"/>
          </w:tcPr>
          <w:p w14:paraId="1C4F0598" w14:textId="77777777" w:rsidR="00397DF4" w:rsidRPr="00620CCE" w:rsidRDefault="00397DF4" w:rsidP="004E5EF4">
            <w:pPr>
              <w:spacing w:after="0" w:line="240" w:lineRule="auto"/>
              <w:rPr>
                <w:rFonts w:cs="Segoe UI"/>
                <w:color w:val="000000" w:themeColor="text1"/>
                <w:sz w:val="20"/>
                <w:szCs w:val="20"/>
              </w:rPr>
            </w:pPr>
            <w:r w:rsidRPr="00620CCE">
              <w:rPr>
                <w:rFonts w:cs="Segoe UI"/>
                <w:color w:val="000000" w:themeColor="text1"/>
                <w:sz w:val="20"/>
                <w:szCs w:val="20"/>
              </w:rPr>
              <w:t xml:space="preserve">Completed. The JC approved the new structure in May 2026 and also approved an intersessional decision for Trade in Services Advisor and Labour Mobility Advisor roles. </w:t>
            </w:r>
          </w:p>
        </w:tc>
      </w:tr>
      <w:tr w:rsidR="00397DF4" w:rsidRPr="009862D1" w14:paraId="1252179C" w14:textId="77777777" w:rsidTr="2B58518A">
        <w:tc>
          <w:tcPr>
            <w:tcW w:w="1487" w:type="dxa"/>
          </w:tcPr>
          <w:p w14:paraId="0A04B942" w14:textId="77777777" w:rsidR="00397DF4" w:rsidRPr="00185DF7" w:rsidRDefault="00397DF4" w:rsidP="004E5EF4">
            <w:pPr>
              <w:spacing w:after="0" w:line="240" w:lineRule="auto"/>
              <w:rPr>
                <w:b/>
                <w:bCs/>
                <w:sz w:val="20"/>
                <w:szCs w:val="20"/>
              </w:rPr>
            </w:pPr>
            <w:r w:rsidRPr="00185DF7">
              <w:rPr>
                <w:b/>
                <w:bCs/>
                <w:sz w:val="20"/>
                <w:szCs w:val="20"/>
              </w:rPr>
              <w:t>Monitoring, Evaluation, Learning and Adaptation</w:t>
            </w:r>
          </w:p>
          <w:p w14:paraId="7243CD20" w14:textId="77777777" w:rsidR="00397DF4" w:rsidRPr="00185DF7" w:rsidRDefault="00397DF4" w:rsidP="004E5EF4">
            <w:pPr>
              <w:spacing w:after="0" w:line="240" w:lineRule="auto"/>
              <w:rPr>
                <w:rFonts w:cs="Segoe UI"/>
                <w:b/>
                <w:bCs/>
                <w:color w:val="000000" w:themeColor="text1"/>
                <w:sz w:val="20"/>
                <w:szCs w:val="20"/>
              </w:rPr>
            </w:pPr>
            <w:r w:rsidRPr="00185DF7">
              <w:rPr>
                <w:b/>
                <w:bCs/>
                <w:sz w:val="20"/>
                <w:szCs w:val="20"/>
              </w:rPr>
              <w:t>(MELA)</w:t>
            </w:r>
          </w:p>
          <w:p w14:paraId="2E212EA6" w14:textId="77777777" w:rsidR="00397DF4" w:rsidRPr="00185DF7" w:rsidRDefault="00397DF4" w:rsidP="004E5EF4">
            <w:pPr>
              <w:spacing w:after="0" w:line="240" w:lineRule="auto"/>
              <w:rPr>
                <w:b/>
                <w:bCs/>
                <w:sz w:val="20"/>
                <w:szCs w:val="20"/>
              </w:rPr>
            </w:pPr>
          </w:p>
        </w:tc>
        <w:tc>
          <w:tcPr>
            <w:tcW w:w="4173" w:type="dxa"/>
          </w:tcPr>
          <w:p w14:paraId="4A07710B" w14:textId="77777777" w:rsidR="00397DF4" w:rsidRPr="00185DF7" w:rsidRDefault="00397DF4" w:rsidP="004E5EF4">
            <w:pPr>
              <w:spacing w:after="0" w:line="240" w:lineRule="auto"/>
              <w:rPr>
                <w:b/>
                <w:bCs/>
                <w:sz w:val="20"/>
                <w:szCs w:val="20"/>
              </w:rPr>
            </w:pPr>
            <w:r w:rsidRPr="00185DF7">
              <w:rPr>
                <w:b/>
                <w:bCs/>
                <w:sz w:val="20"/>
                <w:szCs w:val="20"/>
              </w:rPr>
              <w:t>4.2 Resourcing of MELA</w:t>
            </w:r>
          </w:p>
          <w:p w14:paraId="1A888B90" w14:textId="77777777" w:rsidR="00397DF4" w:rsidRPr="00185DF7" w:rsidRDefault="00397DF4" w:rsidP="00397DF4">
            <w:pPr>
              <w:pStyle w:val="ListParagraph"/>
              <w:numPr>
                <w:ilvl w:val="0"/>
                <w:numId w:val="29"/>
              </w:numPr>
              <w:spacing w:before="0" w:after="0" w:line="240" w:lineRule="auto"/>
              <w:rPr>
                <w:b/>
                <w:bCs/>
                <w:sz w:val="20"/>
                <w:szCs w:val="20"/>
              </w:rPr>
            </w:pPr>
            <w:r w:rsidRPr="00185DF7">
              <w:rPr>
                <w:sz w:val="20"/>
                <w:szCs w:val="20"/>
              </w:rPr>
              <w:t>Recruit full-time MELA staff.</w:t>
            </w:r>
          </w:p>
          <w:p w14:paraId="035EE19E" w14:textId="77777777" w:rsidR="00397DF4" w:rsidRPr="00185DF7" w:rsidRDefault="00397DF4" w:rsidP="004E5EF4">
            <w:pPr>
              <w:spacing w:after="0" w:line="240" w:lineRule="auto"/>
              <w:rPr>
                <w:b/>
                <w:bCs/>
                <w:sz w:val="20"/>
                <w:szCs w:val="20"/>
              </w:rPr>
            </w:pPr>
          </w:p>
        </w:tc>
        <w:tc>
          <w:tcPr>
            <w:tcW w:w="683" w:type="dxa"/>
            <w:shd w:val="clear" w:color="auto" w:fill="F1A983" w:themeFill="accent2" w:themeFillTint="99"/>
          </w:tcPr>
          <w:p w14:paraId="6A0216C1" w14:textId="77777777" w:rsidR="00397DF4" w:rsidRPr="00185DF7" w:rsidRDefault="00397DF4" w:rsidP="004E5EF4">
            <w:pPr>
              <w:spacing w:after="0" w:line="240" w:lineRule="auto"/>
              <w:rPr>
                <w:rFonts w:cs="Segoe UI"/>
                <w:color w:val="000000" w:themeColor="text1"/>
                <w:sz w:val="20"/>
                <w:szCs w:val="20"/>
              </w:rPr>
            </w:pPr>
          </w:p>
        </w:tc>
        <w:tc>
          <w:tcPr>
            <w:tcW w:w="957" w:type="dxa"/>
          </w:tcPr>
          <w:p w14:paraId="6D2FD855" w14:textId="77777777" w:rsidR="00397DF4" w:rsidRPr="00185DF7" w:rsidRDefault="00397DF4" w:rsidP="004E5EF4">
            <w:pPr>
              <w:spacing w:after="0" w:line="240" w:lineRule="auto"/>
              <w:rPr>
                <w:rFonts w:cs="Segoe UI"/>
                <w:color w:val="000000" w:themeColor="text1"/>
                <w:sz w:val="20"/>
                <w:szCs w:val="20"/>
              </w:rPr>
            </w:pPr>
          </w:p>
        </w:tc>
        <w:tc>
          <w:tcPr>
            <w:tcW w:w="585" w:type="dxa"/>
          </w:tcPr>
          <w:p w14:paraId="5F8B1622" w14:textId="77777777" w:rsidR="00397DF4" w:rsidRPr="00185DF7" w:rsidRDefault="00397DF4" w:rsidP="004E5EF4">
            <w:pPr>
              <w:spacing w:after="0" w:line="240" w:lineRule="auto"/>
              <w:rPr>
                <w:rFonts w:cs="Segoe UI"/>
                <w:color w:val="000000" w:themeColor="text1"/>
                <w:sz w:val="20"/>
                <w:szCs w:val="20"/>
              </w:rPr>
            </w:pPr>
          </w:p>
        </w:tc>
        <w:tc>
          <w:tcPr>
            <w:tcW w:w="1438" w:type="dxa"/>
          </w:tcPr>
          <w:p w14:paraId="75DD0DDC" w14:textId="77777777" w:rsidR="00397DF4" w:rsidRPr="00185DF7" w:rsidRDefault="00397DF4" w:rsidP="004E5EF4">
            <w:pPr>
              <w:spacing w:after="0" w:line="240" w:lineRule="auto"/>
              <w:rPr>
                <w:rFonts w:cs="Segoe UI"/>
                <w:color w:val="000000" w:themeColor="text1"/>
                <w:sz w:val="20"/>
                <w:szCs w:val="20"/>
              </w:rPr>
            </w:pPr>
          </w:p>
        </w:tc>
        <w:tc>
          <w:tcPr>
            <w:tcW w:w="2091" w:type="dxa"/>
          </w:tcPr>
          <w:p w14:paraId="3C69A643"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 xml:space="preserve">R&amp;A-Joint Committee </w:t>
            </w:r>
          </w:p>
          <w:p w14:paraId="3C1C1D33"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C- PPIU</w:t>
            </w:r>
          </w:p>
        </w:tc>
        <w:tc>
          <w:tcPr>
            <w:tcW w:w="3465" w:type="dxa"/>
          </w:tcPr>
          <w:p w14:paraId="1D990499" w14:textId="77777777" w:rsidR="00397DF4" w:rsidRPr="00620CCE" w:rsidRDefault="00397DF4" w:rsidP="004E5EF4">
            <w:pPr>
              <w:spacing w:after="0" w:line="240" w:lineRule="auto"/>
              <w:rPr>
                <w:rFonts w:cs="Segoe UI"/>
                <w:color w:val="000000" w:themeColor="text1"/>
                <w:sz w:val="20"/>
                <w:szCs w:val="20"/>
              </w:rPr>
            </w:pPr>
            <w:r w:rsidRPr="00620CCE">
              <w:rPr>
                <w:rFonts w:cs="Segoe UI"/>
                <w:color w:val="000000" w:themeColor="text1"/>
                <w:sz w:val="20"/>
                <w:szCs w:val="20"/>
              </w:rPr>
              <w:t xml:space="preserve">Completed. The JC approved the introduction of the new MELA Specialist role. PPIU completed recruitment for this position in August 2026. </w:t>
            </w:r>
          </w:p>
        </w:tc>
      </w:tr>
      <w:tr w:rsidR="00397DF4" w:rsidRPr="009862D1" w14:paraId="74CC1F97" w14:textId="77777777" w:rsidTr="2B58518A">
        <w:trPr>
          <w:trHeight w:val="3110"/>
        </w:trPr>
        <w:tc>
          <w:tcPr>
            <w:tcW w:w="1487" w:type="dxa"/>
          </w:tcPr>
          <w:p w14:paraId="72606DB9" w14:textId="77777777" w:rsidR="00397DF4" w:rsidRPr="00185DF7" w:rsidRDefault="00397DF4" w:rsidP="004E5EF4">
            <w:pPr>
              <w:spacing w:after="0" w:line="240" w:lineRule="auto"/>
              <w:rPr>
                <w:b/>
                <w:bCs/>
                <w:sz w:val="20"/>
                <w:szCs w:val="20"/>
              </w:rPr>
            </w:pPr>
            <w:r w:rsidRPr="00185DF7">
              <w:rPr>
                <w:b/>
                <w:bCs/>
                <w:sz w:val="20"/>
                <w:szCs w:val="20"/>
              </w:rPr>
              <w:lastRenderedPageBreak/>
              <w:t>Monitoring, Evaluation, Learning and Adaptation</w:t>
            </w:r>
          </w:p>
          <w:p w14:paraId="785E38EE" w14:textId="77777777" w:rsidR="00397DF4" w:rsidRPr="00185DF7" w:rsidRDefault="00397DF4" w:rsidP="004E5EF4">
            <w:pPr>
              <w:spacing w:after="0" w:line="240" w:lineRule="auto"/>
              <w:rPr>
                <w:rFonts w:cs="Segoe UI"/>
                <w:b/>
                <w:bCs/>
                <w:color w:val="000000" w:themeColor="text1"/>
                <w:sz w:val="20"/>
                <w:szCs w:val="20"/>
              </w:rPr>
            </w:pPr>
            <w:r w:rsidRPr="00185DF7">
              <w:rPr>
                <w:b/>
                <w:bCs/>
                <w:sz w:val="20"/>
                <w:szCs w:val="20"/>
              </w:rPr>
              <w:t>(MELA)</w:t>
            </w:r>
          </w:p>
          <w:p w14:paraId="51BB03DD" w14:textId="77777777" w:rsidR="00397DF4" w:rsidRPr="00185DF7" w:rsidRDefault="00397DF4" w:rsidP="004E5EF4">
            <w:pPr>
              <w:spacing w:after="0" w:line="240" w:lineRule="auto"/>
              <w:rPr>
                <w:rFonts w:cs="Segoe UI"/>
                <w:b/>
                <w:bCs/>
                <w:color w:val="000000" w:themeColor="text1"/>
                <w:sz w:val="20"/>
                <w:szCs w:val="20"/>
              </w:rPr>
            </w:pPr>
          </w:p>
        </w:tc>
        <w:tc>
          <w:tcPr>
            <w:tcW w:w="4173" w:type="dxa"/>
          </w:tcPr>
          <w:p w14:paraId="0E900370" w14:textId="77777777" w:rsidR="00397DF4" w:rsidRPr="00185DF7" w:rsidRDefault="00397DF4" w:rsidP="004E5EF4">
            <w:pPr>
              <w:spacing w:after="0" w:line="240" w:lineRule="auto"/>
              <w:rPr>
                <w:b/>
                <w:bCs/>
                <w:sz w:val="20"/>
                <w:szCs w:val="20"/>
              </w:rPr>
            </w:pPr>
            <w:r w:rsidRPr="00185DF7">
              <w:rPr>
                <w:b/>
                <w:bCs/>
                <w:sz w:val="20"/>
                <w:szCs w:val="20"/>
              </w:rPr>
              <w:t>4.Enhance MELA Framework and processes</w:t>
            </w:r>
          </w:p>
          <w:p w14:paraId="45E0A479" w14:textId="77777777" w:rsidR="00397DF4" w:rsidRPr="00185DF7" w:rsidRDefault="00397DF4" w:rsidP="00397DF4">
            <w:pPr>
              <w:pStyle w:val="ListParagraph"/>
              <w:numPr>
                <w:ilvl w:val="0"/>
                <w:numId w:val="20"/>
              </w:numPr>
              <w:spacing w:before="0" w:after="0" w:line="240" w:lineRule="auto"/>
              <w:contextualSpacing w:val="0"/>
              <w:rPr>
                <w:sz w:val="20"/>
                <w:szCs w:val="20"/>
              </w:rPr>
            </w:pPr>
            <w:r w:rsidRPr="00185DF7">
              <w:rPr>
                <w:sz w:val="20"/>
                <w:szCs w:val="20"/>
              </w:rPr>
              <w:t xml:space="preserve">Develop a strategy to transform and </w:t>
            </w:r>
            <w:proofErr w:type="spellStart"/>
            <w:r w:rsidRPr="00185DF7">
              <w:rPr>
                <w:sz w:val="20"/>
                <w:szCs w:val="20"/>
              </w:rPr>
              <w:t>utilise</w:t>
            </w:r>
            <w:proofErr w:type="spellEnd"/>
            <w:r w:rsidRPr="00185DF7">
              <w:rPr>
                <w:sz w:val="20"/>
                <w:szCs w:val="20"/>
              </w:rPr>
              <w:t xml:space="preserve"> monitoring and evaluation data collected to improve learning and adaptive programme management </w:t>
            </w:r>
          </w:p>
          <w:p w14:paraId="5612860E" w14:textId="77777777" w:rsidR="00397DF4" w:rsidRPr="00185DF7" w:rsidRDefault="00397DF4" w:rsidP="00397DF4">
            <w:pPr>
              <w:pStyle w:val="ListParagraph"/>
              <w:numPr>
                <w:ilvl w:val="0"/>
                <w:numId w:val="20"/>
              </w:numPr>
              <w:spacing w:before="0" w:after="0" w:line="240" w:lineRule="auto"/>
              <w:contextualSpacing w:val="0"/>
              <w:rPr>
                <w:sz w:val="20"/>
                <w:szCs w:val="20"/>
              </w:rPr>
            </w:pPr>
            <w:r w:rsidRPr="00185DF7">
              <w:rPr>
                <w:sz w:val="20"/>
                <w:szCs w:val="20"/>
              </w:rPr>
              <w:t>Develop an internal M&amp;E framework.</w:t>
            </w:r>
          </w:p>
          <w:p w14:paraId="1FADA799" w14:textId="77777777" w:rsidR="00397DF4" w:rsidRPr="00185DF7" w:rsidRDefault="00397DF4" w:rsidP="00397DF4">
            <w:pPr>
              <w:pStyle w:val="ListParagraph"/>
              <w:numPr>
                <w:ilvl w:val="0"/>
                <w:numId w:val="20"/>
              </w:numPr>
              <w:spacing w:before="0" w:after="0" w:line="240" w:lineRule="auto"/>
              <w:contextualSpacing w:val="0"/>
              <w:rPr>
                <w:sz w:val="20"/>
                <w:szCs w:val="20"/>
              </w:rPr>
            </w:pPr>
            <w:r w:rsidRPr="00185DF7">
              <w:rPr>
                <w:sz w:val="20"/>
                <w:szCs w:val="20"/>
              </w:rPr>
              <w:t>Refine the indicators, including clear communication in reporting around targets, baselines and means of verification</w:t>
            </w:r>
          </w:p>
          <w:p w14:paraId="64034A42" w14:textId="77777777" w:rsidR="00397DF4" w:rsidRPr="00185DF7" w:rsidRDefault="00397DF4" w:rsidP="00397DF4">
            <w:pPr>
              <w:pStyle w:val="ListParagraph"/>
              <w:numPr>
                <w:ilvl w:val="0"/>
                <w:numId w:val="20"/>
              </w:numPr>
              <w:spacing w:before="0" w:after="0" w:line="240" w:lineRule="auto"/>
              <w:contextualSpacing w:val="0"/>
              <w:rPr>
                <w:sz w:val="20"/>
                <w:szCs w:val="20"/>
              </w:rPr>
            </w:pPr>
            <w:r w:rsidRPr="00185DF7">
              <w:rPr>
                <w:sz w:val="20"/>
                <w:szCs w:val="20"/>
              </w:rPr>
              <w:t>Integrate GEDSI and climate indicators.</w:t>
            </w:r>
          </w:p>
          <w:p w14:paraId="6D44B039" w14:textId="77777777" w:rsidR="00397DF4" w:rsidRPr="00185DF7" w:rsidRDefault="00397DF4" w:rsidP="004E5EF4">
            <w:pPr>
              <w:pStyle w:val="ListParagraph"/>
              <w:spacing w:after="0" w:line="240" w:lineRule="auto"/>
              <w:contextualSpacing w:val="0"/>
              <w:rPr>
                <w:rFonts w:cs="Segoe UI"/>
                <w:color w:val="000000" w:themeColor="text1"/>
                <w:sz w:val="20"/>
                <w:szCs w:val="20"/>
              </w:rPr>
            </w:pPr>
          </w:p>
        </w:tc>
        <w:tc>
          <w:tcPr>
            <w:tcW w:w="683" w:type="dxa"/>
            <w:shd w:val="clear" w:color="auto" w:fill="F1A983" w:themeFill="accent2" w:themeFillTint="99"/>
          </w:tcPr>
          <w:p w14:paraId="7F296A46" w14:textId="77777777" w:rsidR="00397DF4" w:rsidRPr="00185DF7" w:rsidRDefault="00397DF4" w:rsidP="004E5EF4">
            <w:pPr>
              <w:spacing w:after="0" w:line="240" w:lineRule="auto"/>
              <w:rPr>
                <w:rFonts w:cs="Segoe UI"/>
                <w:color w:val="000000" w:themeColor="text1"/>
                <w:sz w:val="20"/>
                <w:szCs w:val="20"/>
              </w:rPr>
            </w:pPr>
          </w:p>
        </w:tc>
        <w:tc>
          <w:tcPr>
            <w:tcW w:w="957" w:type="dxa"/>
          </w:tcPr>
          <w:p w14:paraId="72DEEB19" w14:textId="77777777" w:rsidR="00397DF4" w:rsidRPr="00185DF7" w:rsidRDefault="00397DF4" w:rsidP="004E5EF4">
            <w:pPr>
              <w:spacing w:after="0" w:line="240" w:lineRule="auto"/>
              <w:rPr>
                <w:rFonts w:cs="Segoe UI"/>
                <w:color w:val="000000" w:themeColor="text1"/>
                <w:sz w:val="20"/>
                <w:szCs w:val="20"/>
              </w:rPr>
            </w:pPr>
          </w:p>
        </w:tc>
        <w:tc>
          <w:tcPr>
            <w:tcW w:w="585" w:type="dxa"/>
          </w:tcPr>
          <w:p w14:paraId="6CEE1F08" w14:textId="77777777" w:rsidR="00397DF4" w:rsidRPr="00185DF7" w:rsidRDefault="00397DF4" w:rsidP="004E5EF4">
            <w:pPr>
              <w:spacing w:after="0" w:line="240" w:lineRule="auto"/>
              <w:rPr>
                <w:rFonts w:cs="Segoe UI"/>
                <w:color w:val="000000" w:themeColor="text1"/>
                <w:sz w:val="20"/>
                <w:szCs w:val="20"/>
              </w:rPr>
            </w:pPr>
          </w:p>
        </w:tc>
        <w:tc>
          <w:tcPr>
            <w:tcW w:w="1438" w:type="dxa"/>
          </w:tcPr>
          <w:p w14:paraId="062966FA"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Jan-Mar26</w:t>
            </w:r>
          </w:p>
        </w:tc>
        <w:tc>
          <w:tcPr>
            <w:tcW w:w="2091" w:type="dxa"/>
          </w:tcPr>
          <w:p w14:paraId="7D603C0A"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 xml:space="preserve">R: PPIU </w:t>
            </w:r>
          </w:p>
          <w:p w14:paraId="6FEC46D0" w14:textId="77777777" w:rsidR="00397DF4" w:rsidRPr="00185DF7" w:rsidRDefault="00397DF4" w:rsidP="004E5EF4">
            <w:pPr>
              <w:spacing w:after="0" w:line="240" w:lineRule="auto"/>
              <w:rPr>
                <w:rFonts w:cs="Segoe UI"/>
                <w:color w:val="000000" w:themeColor="text1"/>
                <w:sz w:val="20"/>
                <w:szCs w:val="20"/>
              </w:rPr>
            </w:pPr>
          </w:p>
          <w:p w14:paraId="56658B14"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 xml:space="preserve">A:Joint Committee </w:t>
            </w:r>
          </w:p>
          <w:p w14:paraId="10955F4D" w14:textId="77777777" w:rsidR="00397DF4" w:rsidRPr="00185DF7" w:rsidRDefault="00397DF4" w:rsidP="004E5EF4">
            <w:pPr>
              <w:spacing w:after="0" w:line="240" w:lineRule="auto"/>
              <w:rPr>
                <w:rFonts w:cs="Segoe UI"/>
                <w:color w:val="000000" w:themeColor="text1"/>
                <w:sz w:val="20"/>
                <w:szCs w:val="20"/>
              </w:rPr>
            </w:pPr>
          </w:p>
          <w:p w14:paraId="4D75C911"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C:National</w:t>
            </w:r>
            <w:r>
              <w:rPr>
                <w:rFonts w:cs="Segoe UI"/>
                <w:color w:val="000000" w:themeColor="text1"/>
                <w:sz w:val="20"/>
                <w:szCs w:val="20"/>
              </w:rPr>
              <w:t xml:space="preserve"> </w:t>
            </w:r>
            <w:r w:rsidRPr="00185DF7">
              <w:rPr>
                <w:rFonts w:cs="Segoe UI"/>
                <w:color w:val="000000" w:themeColor="text1"/>
                <w:sz w:val="20"/>
                <w:szCs w:val="20"/>
              </w:rPr>
              <w:t xml:space="preserve">Contact Points </w:t>
            </w:r>
          </w:p>
        </w:tc>
        <w:tc>
          <w:tcPr>
            <w:tcW w:w="3465" w:type="dxa"/>
          </w:tcPr>
          <w:p w14:paraId="3AAF5E94" w14:textId="77777777" w:rsidR="00397DF4" w:rsidRPr="00620CCE" w:rsidRDefault="00397DF4" w:rsidP="004E5EF4">
            <w:pPr>
              <w:spacing w:after="0" w:line="240" w:lineRule="auto"/>
              <w:rPr>
                <w:rFonts w:cs="Segoe UI"/>
                <w:color w:val="000000" w:themeColor="text1"/>
                <w:sz w:val="20"/>
                <w:szCs w:val="20"/>
              </w:rPr>
            </w:pPr>
            <w:r w:rsidRPr="00620CCE">
              <w:rPr>
                <w:rFonts w:cs="Segoe UI"/>
                <w:color w:val="000000" w:themeColor="text1"/>
                <w:sz w:val="20"/>
                <w:szCs w:val="20"/>
              </w:rPr>
              <w:t xml:space="preserve">Completed. The PACER Plus Logical Framework was considered by Budget &amp; Joint Committee in their meetings in May and approved. </w:t>
            </w:r>
          </w:p>
        </w:tc>
      </w:tr>
      <w:tr w:rsidR="00397DF4" w:rsidRPr="009862D1" w14:paraId="3F12D7CD" w14:textId="77777777" w:rsidTr="2B58518A">
        <w:trPr>
          <w:trHeight w:val="468"/>
        </w:trPr>
        <w:tc>
          <w:tcPr>
            <w:tcW w:w="1487" w:type="dxa"/>
          </w:tcPr>
          <w:p w14:paraId="55E4DD2A" w14:textId="77777777" w:rsidR="00397DF4" w:rsidRPr="00185DF7" w:rsidRDefault="00397DF4" w:rsidP="004E5EF4">
            <w:pPr>
              <w:spacing w:after="0" w:line="240" w:lineRule="auto"/>
              <w:rPr>
                <w:b/>
                <w:bCs/>
                <w:sz w:val="20"/>
                <w:szCs w:val="20"/>
              </w:rPr>
            </w:pPr>
            <w:r w:rsidRPr="00185DF7">
              <w:rPr>
                <w:b/>
                <w:bCs/>
                <w:sz w:val="20"/>
                <w:szCs w:val="20"/>
              </w:rPr>
              <w:t>Cross Cutting</w:t>
            </w:r>
          </w:p>
        </w:tc>
        <w:tc>
          <w:tcPr>
            <w:tcW w:w="4173" w:type="dxa"/>
          </w:tcPr>
          <w:p w14:paraId="48057118" w14:textId="77777777" w:rsidR="00397DF4" w:rsidRPr="00185DF7" w:rsidRDefault="00397DF4" w:rsidP="004E5EF4">
            <w:pPr>
              <w:spacing w:after="0" w:line="240" w:lineRule="auto"/>
              <w:rPr>
                <w:sz w:val="20"/>
                <w:szCs w:val="20"/>
              </w:rPr>
            </w:pPr>
            <w:r w:rsidRPr="00185DF7">
              <w:rPr>
                <w:b/>
                <w:bCs/>
                <w:sz w:val="20"/>
                <w:szCs w:val="20"/>
                <w:u w:val="single"/>
              </w:rPr>
              <w:t>GEDSI &amp; Climate Resilience</w:t>
            </w:r>
          </w:p>
          <w:p w14:paraId="13D08195" w14:textId="77777777" w:rsidR="00397DF4" w:rsidRPr="00185DF7" w:rsidRDefault="00397DF4" w:rsidP="00397DF4">
            <w:pPr>
              <w:pStyle w:val="ListParagraph"/>
              <w:numPr>
                <w:ilvl w:val="0"/>
                <w:numId w:val="24"/>
              </w:numPr>
              <w:spacing w:before="0" w:after="0" w:line="240" w:lineRule="auto"/>
              <w:contextualSpacing w:val="0"/>
              <w:rPr>
                <w:sz w:val="20"/>
                <w:szCs w:val="20"/>
              </w:rPr>
            </w:pPr>
            <w:r w:rsidRPr="00185DF7">
              <w:rPr>
                <w:sz w:val="20"/>
                <w:szCs w:val="20"/>
              </w:rPr>
              <w:t>Make GEDSI and climate resilience core priorities.</w:t>
            </w:r>
          </w:p>
          <w:p w14:paraId="4107FF21" w14:textId="77777777" w:rsidR="00397DF4" w:rsidRPr="00185DF7" w:rsidRDefault="00397DF4" w:rsidP="00397DF4">
            <w:pPr>
              <w:pStyle w:val="ListParagraph"/>
              <w:numPr>
                <w:ilvl w:val="0"/>
                <w:numId w:val="24"/>
              </w:numPr>
              <w:spacing w:before="0" w:after="0" w:line="240" w:lineRule="auto"/>
              <w:contextualSpacing w:val="0"/>
              <w:rPr>
                <w:sz w:val="20"/>
                <w:szCs w:val="20"/>
              </w:rPr>
            </w:pPr>
            <w:r w:rsidRPr="00185DF7">
              <w:rPr>
                <w:sz w:val="20"/>
                <w:szCs w:val="20"/>
              </w:rPr>
              <w:t>Set inclusion targets and impact metrics.</w:t>
            </w:r>
          </w:p>
          <w:p w14:paraId="6AD37232" w14:textId="77777777" w:rsidR="00397DF4" w:rsidRPr="00185DF7" w:rsidRDefault="00397DF4" w:rsidP="00397DF4">
            <w:pPr>
              <w:pStyle w:val="ListParagraph"/>
              <w:numPr>
                <w:ilvl w:val="0"/>
                <w:numId w:val="24"/>
              </w:numPr>
              <w:spacing w:before="0" w:after="0" w:line="240" w:lineRule="auto"/>
              <w:contextualSpacing w:val="0"/>
              <w:rPr>
                <w:sz w:val="20"/>
                <w:szCs w:val="20"/>
              </w:rPr>
            </w:pPr>
            <w:r w:rsidRPr="00185DF7">
              <w:rPr>
                <w:sz w:val="20"/>
                <w:szCs w:val="20"/>
              </w:rPr>
              <w:t>Align activities with national development strategies.</w:t>
            </w:r>
          </w:p>
        </w:tc>
        <w:tc>
          <w:tcPr>
            <w:tcW w:w="683" w:type="dxa"/>
            <w:shd w:val="clear" w:color="auto" w:fill="F1A983" w:themeFill="accent2" w:themeFillTint="99"/>
          </w:tcPr>
          <w:p w14:paraId="4CD0E6DE" w14:textId="77777777" w:rsidR="00397DF4" w:rsidRPr="00185DF7" w:rsidRDefault="00397DF4" w:rsidP="004E5EF4">
            <w:pPr>
              <w:spacing w:after="0" w:line="240" w:lineRule="auto"/>
              <w:rPr>
                <w:rFonts w:cs="Segoe UI"/>
                <w:color w:val="000000" w:themeColor="text1"/>
                <w:sz w:val="20"/>
                <w:szCs w:val="20"/>
              </w:rPr>
            </w:pPr>
          </w:p>
        </w:tc>
        <w:tc>
          <w:tcPr>
            <w:tcW w:w="957" w:type="dxa"/>
          </w:tcPr>
          <w:p w14:paraId="0535B27C" w14:textId="77777777" w:rsidR="00397DF4" w:rsidRPr="00185DF7" w:rsidRDefault="00397DF4" w:rsidP="004E5EF4">
            <w:pPr>
              <w:spacing w:after="0" w:line="240" w:lineRule="auto"/>
              <w:rPr>
                <w:rFonts w:cs="Segoe UI"/>
                <w:color w:val="000000" w:themeColor="text1"/>
                <w:sz w:val="20"/>
                <w:szCs w:val="20"/>
              </w:rPr>
            </w:pPr>
          </w:p>
          <w:p w14:paraId="780CFEBC" w14:textId="77777777" w:rsidR="00397DF4" w:rsidRPr="00185DF7" w:rsidRDefault="00397DF4" w:rsidP="004E5EF4">
            <w:pPr>
              <w:spacing w:after="0" w:line="240" w:lineRule="auto"/>
              <w:rPr>
                <w:rFonts w:cs="Segoe UI"/>
                <w:color w:val="000000" w:themeColor="text1"/>
                <w:sz w:val="20"/>
                <w:szCs w:val="20"/>
              </w:rPr>
            </w:pPr>
          </w:p>
        </w:tc>
        <w:tc>
          <w:tcPr>
            <w:tcW w:w="585" w:type="dxa"/>
          </w:tcPr>
          <w:p w14:paraId="25955B46" w14:textId="77777777" w:rsidR="00397DF4" w:rsidRPr="00185DF7" w:rsidRDefault="00397DF4" w:rsidP="004E5EF4">
            <w:pPr>
              <w:spacing w:after="0" w:line="240" w:lineRule="auto"/>
              <w:rPr>
                <w:rFonts w:cs="Segoe UI"/>
                <w:color w:val="000000" w:themeColor="text1"/>
                <w:sz w:val="20"/>
                <w:szCs w:val="20"/>
              </w:rPr>
            </w:pPr>
          </w:p>
        </w:tc>
        <w:tc>
          <w:tcPr>
            <w:tcW w:w="1438" w:type="dxa"/>
          </w:tcPr>
          <w:p w14:paraId="6DDB5256" w14:textId="77777777" w:rsidR="00397DF4" w:rsidRPr="00185DF7" w:rsidRDefault="00397DF4" w:rsidP="004E5EF4">
            <w:pPr>
              <w:rPr>
                <w:rFonts w:cs="Segoe UI"/>
                <w:color w:val="000000" w:themeColor="text1"/>
                <w:sz w:val="20"/>
                <w:szCs w:val="20"/>
              </w:rPr>
            </w:pPr>
            <w:r w:rsidRPr="00185DF7">
              <w:rPr>
                <w:rFonts w:cs="Segoe UI"/>
                <w:color w:val="000000" w:themeColor="text1"/>
                <w:sz w:val="20"/>
                <w:szCs w:val="20"/>
              </w:rPr>
              <w:t>Jan-Mar26</w:t>
            </w:r>
          </w:p>
        </w:tc>
        <w:tc>
          <w:tcPr>
            <w:tcW w:w="2091" w:type="dxa"/>
          </w:tcPr>
          <w:p w14:paraId="11F29924"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 xml:space="preserve">R: PPIU  </w:t>
            </w:r>
          </w:p>
          <w:p w14:paraId="22E9C323" w14:textId="77777777" w:rsidR="00397DF4" w:rsidRPr="00185DF7" w:rsidRDefault="00397DF4" w:rsidP="004E5EF4">
            <w:pPr>
              <w:spacing w:after="0" w:line="240" w:lineRule="auto"/>
              <w:rPr>
                <w:rFonts w:cs="Segoe UI"/>
                <w:color w:val="000000" w:themeColor="text1"/>
                <w:sz w:val="20"/>
                <w:szCs w:val="20"/>
              </w:rPr>
            </w:pPr>
          </w:p>
          <w:p w14:paraId="7CEFCD02"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A: Budget Committee/</w:t>
            </w:r>
          </w:p>
          <w:p w14:paraId="1698C7E1"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Joint Committee</w:t>
            </w:r>
          </w:p>
          <w:p w14:paraId="7E38C9D7" w14:textId="77777777" w:rsidR="00397DF4" w:rsidRPr="00185DF7" w:rsidRDefault="00397DF4" w:rsidP="004E5EF4">
            <w:pPr>
              <w:spacing w:after="0" w:line="240" w:lineRule="auto"/>
              <w:rPr>
                <w:rFonts w:cs="Segoe UI"/>
                <w:color w:val="000000" w:themeColor="text1"/>
                <w:sz w:val="20"/>
                <w:szCs w:val="20"/>
              </w:rPr>
            </w:pPr>
          </w:p>
          <w:p w14:paraId="63A44BC4"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 xml:space="preserve">C: Principal Donors </w:t>
            </w:r>
          </w:p>
        </w:tc>
        <w:tc>
          <w:tcPr>
            <w:tcW w:w="3465" w:type="dxa"/>
          </w:tcPr>
          <w:p w14:paraId="30FB986A" w14:textId="77777777" w:rsidR="00397DF4" w:rsidRPr="00620CCE" w:rsidRDefault="00397DF4" w:rsidP="004E5EF4">
            <w:pPr>
              <w:spacing w:after="0" w:line="240" w:lineRule="auto"/>
              <w:rPr>
                <w:rFonts w:cs="Segoe UI"/>
                <w:color w:val="000000" w:themeColor="text1"/>
                <w:sz w:val="20"/>
                <w:szCs w:val="20"/>
              </w:rPr>
            </w:pPr>
            <w:r w:rsidRPr="00620CCE">
              <w:rPr>
                <w:rFonts w:cs="Segoe UI"/>
                <w:color w:val="000000" w:themeColor="text1"/>
                <w:sz w:val="20"/>
                <w:szCs w:val="20"/>
              </w:rPr>
              <w:t>Completed. As above, these priorities were included in the PACER Plus Logical Framework.</w:t>
            </w:r>
          </w:p>
        </w:tc>
      </w:tr>
      <w:tr w:rsidR="00397DF4" w:rsidRPr="009862D1" w14:paraId="35E43930" w14:textId="77777777" w:rsidTr="2B58518A">
        <w:tc>
          <w:tcPr>
            <w:tcW w:w="1487" w:type="dxa"/>
          </w:tcPr>
          <w:p w14:paraId="50ED9D47" w14:textId="77777777" w:rsidR="00397DF4" w:rsidRPr="00185DF7" w:rsidRDefault="00397DF4" w:rsidP="004E5EF4">
            <w:pPr>
              <w:spacing w:after="0" w:line="240" w:lineRule="auto"/>
              <w:rPr>
                <w:rFonts w:cs="Segoe UI"/>
                <w:b/>
                <w:bCs/>
                <w:color w:val="000000" w:themeColor="text1"/>
                <w:sz w:val="20"/>
                <w:szCs w:val="20"/>
              </w:rPr>
            </w:pPr>
            <w:r w:rsidRPr="00185DF7">
              <w:rPr>
                <w:rFonts w:cs="Segoe UI"/>
                <w:b/>
                <w:bCs/>
                <w:color w:val="000000" w:themeColor="text1"/>
                <w:sz w:val="20"/>
                <w:szCs w:val="20"/>
              </w:rPr>
              <w:t xml:space="preserve">Policies </w:t>
            </w:r>
          </w:p>
        </w:tc>
        <w:tc>
          <w:tcPr>
            <w:tcW w:w="4173" w:type="dxa"/>
          </w:tcPr>
          <w:p w14:paraId="46B78369" w14:textId="77777777" w:rsidR="00397DF4" w:rsidRPr="00185DF7" w:rsidRDefault="00397DF4" w:rsidP="004E5EF4">
            <w:pPr>
              <w:spacing w:after="0"/>
              <w:rPr>
                <w:rFonts w:cs="Segoe UI"/>
                <w:b/>
                <w:bCs/>
                <w:color w:val="000000" w:themeColor="text1"/>
                <w:sz w:val="20"/>
                <w:szCs w:val="20"/>
              </w:rPr>
            </w:pPr>
            <w:r w:rsidRPr="00185DF7">
              <w:rPr>
                <w:rFonts w:cs="Segoe UI"/>
                <w:b/>
                <w:bCs/>
                <w:color w:val="000000" w:themeColor="text1"/>
                <w:sz w:val="20"/>
                <w:szCs w:val="20"/>
              </w:rPr>
              <w:t xml:space="preserve">2. 1 Review of the PPIU Operations Manual </w:t>
            </w:r>
          </w:p>
          <w:p w14:paraId="09392C17" w14:textId="77777777" w:rsidR="00397DF4" w:rsidRPr="00185DF7" w:rsidRDefault="00397DF4" w:rsidP="00397DF4">
            <w:pPr>
              <w:pStyle w:val="ListParagraph"/>
              <w:numPr>
                <w:ilvl w:val="0"/>
                <w:numId w:val="30"/>
              </w:numPr>
              <w:spacing w:before="0" w:after="0" w:line="240" w:lineRule="auto"/>
              <w:rPr>
                <w:rFonts w:cs="Segoe UI"/>
                <w:color w:val="000000" w:themeColor="text1"/>
                <w:sz w:val="20"/>
                <w:szCs w:val="20"/>
              </w:rPr>
            </w:pPr>
            <w:r w:rsidRPr="00185DF7">
              <w:rPr>
                <w:rFonts w:cs="Segoe UI"/>
                <w:color w:val="000000" w:themeColor="text1"/>
                <w:sz w:val="20"/>
                <w:szCs w:val="20"/>
              </w:rPr>
              <w:t xml:space="preserve">Comprehensive review of the Operations Manual to strengthen provisions identified in internal audit and corporate review. </w:t>
            </w:r>
          </w:p>
          <w:p w14:paraId="715D12C5" w14:textId="77777777" w:rsidR="00397DF4" w:rsidRPr="00185DF7" w:rsidRDefault="00397DF4" w:rsidP="00397DF4">
            <w:pPr>
              <w:pStyle w:val="ListParagraph"/>
              <w:numPr>
                <w:ilvl w:val="1"/>
                <w:numId w:val="30"/>
              </w:numPr>
              <w:spacing w:before="0" w:after="0" w:line="240" w:lineRule="auto"/>
              <w:contextualSpacing w:val="0"/>
              <w:rPr>
                <w:rFonts w:cs="Segoe UI"/>
                <w:color w:val="000000" w:themeColor="text1"/>
                <w:sz w:val="20"/>
                <w:szCs w:val="20"/>
              </w:rPr>
            </w:pPr>
            <w:r w:rsidRPr="00185DF7">
              <w:rPr>
                <w:rFonts w:cs="Segoe UI"/>
                <w:color w:val="000000" w:themeColor="text1"/>
                <w:sz w:val="20"/>
                <w:szCs w:val="20"/>
              </w:rPr>
              <w:lastRenderedPageBreak/>
              <w:t xml:space="preserve">Areas for review: Staff Exit Policy, Training and Development Policy, Employee Privacy Policy, </w:t>
            </w:r>
            <w:proofErr w:type="spellStart"/>
            <w:r w:rsidRPr="00185DF7">
              <w:rPr>
                <w:rFonts w:cs="Segoe UI"/>
                <w:color w:val="000000" w:themeColor="text1"/>
                <w:sz w:val="20"/>
                <w:szCs w:val="20"/>
              </w:rPr>
              <w:t>Mobilisation</w:t>
            </w:r>
            <w:proofErr w:type="spellEnd"/>
            <w:r w:rsidRPr="00185DF7">
              <w:rPr>
                <w:rFonts w:cs="Segoe UI"/>
                <w:color w:val="000000" w:themeColor="text1"/>
                <w:sz w:val="20"/>
                <w:szCs w:val="20"/>
              </w:rPr>
              <w:t xml:space="preserve"> and </w:t>
            </w:r>
            <w:proofErr w:type="spellStart"/>
            <w:r w:rsidRPr="00185DF7">
              <w:rPr>
                <w:rFonts w:cs="Segoe UI"/>
                <w:color w:val="000000" w:themeColor="text1"/>
                <w:sz w:val="20"/>
                <w:szCs w:val="20"/>
              </w:rPr>
              <w:t>demobilisation</w:t>
            </w:r>
            <w:proofErr w:type="spellEnd"/>
            <w:r w:rsidRPr="00185DF7">
              <w:rPr>
                <w:rFonts w:cs="Segoe UI"/>
                <w:color w:val="000000" w:themeColor="text1"/>
                <w:sz w:val="20"/>
                <w:szCs w:val="20"/>
              </w:rPr>
              <w:t>, Procurement, Contract Management, Due diligence procedure, PPIU Plans and Budget, Non-conformance corrective action processes, MELA Framework</w:t>
            </w:r>
          </w:p>
        </w:tc>
        <w:tc>
          <w:tcPr>
            <w:tcW w:w="683" w:type="dxa"/>
            <w:shd w:val="clear" w:color="auto" w:fill="F1A983" w:themeFill="accent2" w:themeFillTint="99"/>
          </w:tcPr>
          <w:p w14:paraId="1AA5F40C" w14:textId="77777777" w:rsidR="00397DF4" w:rsidRPr="00185DF7" w:rsidRDefault="00397DF4" w:rsidP="004E5EF4">
            <w:pPr>
              <w:spacing w:after="0" w:line="240" w:lineRule="auto"/>
              <w:rPr>
                <w:rFonts w:cs="Segoe UI"/>
                <w:color w:val="000000" w:themeColor="text1"/>
                <w:sz w:val="20"/>
                <w:szCs w:val="20"/>
              </w:rPr>
            </w:pPr>
          </w:p>
        </w:tc>
        <w:tc>
          <w:tcPr>
            <w:tcW w:w="957" w:type="dxa"/>
          </w:tcPr>
          <w:p w14:paraId="6B903A29" w14:textId="77777777" w:rsidR="00397DF4" w:rsidRPr="00185DF7" w:rsidRDefault="00397DF4" w:rsidP="004E5EF4">
            <w:pPr>
              <w:spacing w:after="0" w:line="240" w:lineRule="auto"/>
              <w:rPr>
                <w:rFonts w:cs="Segoe UI"/>
                <w:color w:val="000000" w:themeColor="text1"/>
                <w:sz w:val="20"/>
                <w:szCs w:val="20"/>
              </w:rPr>
            </w:pPr>
          </w:p>
        </w:tc>
        <w:tc>
          <w:tcPr>
            <w:tcW w:w="585" w:type="dxa"/>
          </w:tcPr>
          <w:p w14:paraId="171433E1" w14:textId="77777777" w:rsidR="00397DF4" w:rsidRPr="00185DF7" w:rsidRDefault="00397DF4" w:rsidP="004E5EF4">
            <w:pPr>
              <w:spacing w:after="0" w:line="240" w:lineRule="auto"/>
              <w:rPr>
                <w:rFonts w:cs="Segoe UI"/>
                <w:color w:val="000000" w:themeColor="text1"/>
                <w:sz w:val="20"/>
                <w:szCs w:val="20"/>
              </w:rPr>
            </w:pPr>
          </w:p>
        </w:tc>
        <w:tc>
          <w:tcPr>
            <w:tcW w:w="1438" w:type="dxa"/>
          </w:tcPr>
          <w:p w14:paraId="7D16F150"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Feb-Apr26</w:t>
            </w:r>
          </w:p>
        </w:tc>
        <w:tc>
          <w:tcPr>
            <w:tcW w:w="2091" w:type="dxa"/>
          </w:tcPr>
          <w:p w14:paraId="74347B34"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 xml:space="preserve">R: PPIU  </w:t>
            </w:r>
          </w:p>
          <w:p w14:paraId="1C675E86" w14:textId="77777777" w:rsidR="00397DF4" w:rsidRPr="00185DF7" w:rsidRDefault="00397DF4" w:rsidP="004E5EF4">
            <w:pPr>
              <w:spacing w:after="0" w:line="240" w:lineRule="auto"/>
              <w:rPr>
                <w:rFonts w:cs="Segoe UI"/>
                <w:color w:val="000000" w:themeColor="text1"/>
                <w:sz w:val="20"/>
                <w:szCs w:val="20"/>
              </w:rPr>
            </w:pPr>
          </w:p>
          <w:p w14:paraId="44A1EC0F"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A:Budget Committee/</w:t>
            </w:r>
          </w:p>
          <w:p w14:paraId="12E9C9D4"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Joint Committee</w:t>
            </w:r>
          </w:p>
          <w:p w14:paraId="2DF07D58" w14:textId="77777777" w:rsidR="00397DF4" w:rsidRPr="00185DF7" w:rsidRDefault="00397DF4" w:rsidP="004E5EF4">
            <w:pPr>
              <w:spacing w:after="0" w:line="240" w:lineRule="auto"/>
              <w:rPr>
                <w:rFonts w:cs="Segoe UI"/>
                <w:color w:val="000000" w:themeColor="text1"/>
                <w:sz w:val="20"/>
                <w:szCs w:val="20"/>
              </w:rPr>
            </w:pPr>
          </w:p>
          <w:p w14:paraId="7E055CB3"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 xml:space="preserve">C: Principal Donors </w:t>
            </w:r>
          </w:p>
          <w:p w14:paraId="2EC24706" w14:textId="77777777" w:rsidR="00397DF4" w:rsidRPr="00185DF7" w:rsidRDefault="00397DF4" w:rsidP="004E5EF4">
            <w:pPr>
              <w:spacing w:after="0" w:line="240" w:lineRule="auto"/>
              <w:rPr>
                <w:rFonts w:cs="Segoe UI"/>
                <w:color w:val="000000" w:themeColor="text1"/>
                <w:sz w:val="20"/>
                <w:szCs w:val="20"/>
              </w:rPr>
            </w:pPr>
          </w:p>
        </w:tc>
        <w:tc>
          <w:tcPr>
            <w:tcW w:w="3465" w:type="dxa"/>
          </w:tcPr>
          <w:p w14:paraId="6E2B7EBA" w14:textId="77777777" w:rsidR="00397DF4" w:rsidRPr="00620CCE" w:rsidRDefault="00397DF4" w:rsidP="004E5EF4">
            <w:pPr>
              <w:spacing w:after="0" w:line="240" w:lineRule="auto"/>
              <w:rPr>
                <w:rFonts w:cs="Segoe UI"/>
                <w:color w:val="000000" w:themeColor="text1"/>
                <w:sz w:val="20"/>
                <w:szCs w:val="20"/>
              </w:rPr>
            </w:pPr>
            <w:r w:rsidRPr="00620CCE">
              <w:rPr>
                <w:rFonts w:cs="Segoe UI"/>
                <w:color w:val="000000" w:themeColor="text1"/>
                <w:sz w:val="20"/>
                <w:szCs w:val="20"/>
              </w:rPr>
              <w:lastRenderedPageBreak/>
              <w:t xml:space="preserve">Complete. Short Term Adviser completed an initial review, PPIU coordinated updates and circulated to all Parties for feedback, which was received 21 August 2026. Final draft Operations Manual v7 is tabled for </w:t>
            </w:r>
            <w:r w:rsidRPr="00620CCE">
              <w:rPr>
                <w:rFonts w:cs="Segoe UI"/>
                <w:color w:val="000000" w:themeColor="text1"/>
                <w:sz w:val="20"/>
                <w:szCs w:val="20"/>
              </w:rPr>
              <w:lastRenderedPageBreak/>
              <w:t xml:space="preserve">approval at BC meeting in September 2026. </w:t>
            </w:r>
          </w:p>
          <w:p w14:paraId="15A9A5B3" w14:textId="77777777" w:rsidR="00397DF4" w:rsidRPr="00620CCE" w:rsidRDefault="00397DF4" w:rsidP="004E5EF4">
            <w:pPr>
              <w:spacing w:after="0" w:line="240" w:lineRule="auto"/>
              <w:rPr>
                <w:rFonts w:cs="Segoe UI"/>
                <w:color w:val="000000" w:themeColor="text1"/>
                <w:sz w:val="20"/>
                <w:szCs w:val="20"/>
              </w:rPr>
            </w:pPr>
          </w:p>
          <w:p w14:paraId="28468EE2" w14:textId="77777777" w:rsidR="00397DF4" w:rsidRPr="00620CCE" w:rsidRDefault="00397DF4" w:rsidP="004E5EF4">
            <w:pPr>
              <w:spacing w:after="0" w:line="240" w:lineRule="auto"/>
              <w:rPr>
                <w:rFonts w:cs="Segoe UI"/>
                <w:color w:val="000000" w:themeColor="text1"/>
                <w:sz w:val="20"/>
                <w:szCs w:val="20"/>
              </w:rPr>
            </w:pPr>
            <w:r w:rsidRPr="00620CCE">
              <w:rPr>
                <w:rFonts w:cs="Segoe UI"/>
                <w:color w:val="000000" w:themeColor="text1"/>
                <w:sz w:val="20"/>
                <w:szCs w:val="20"/>
              </w:rPr>
              <w:t xml:space="preserve"> </w:t>
            </w:r>
          </w:p>
        </w:tc>
      </w:tr>
      <w:tr w:rsidR="00397DF4" w:rsidRPr="009862D1" w14:paraId="1A70C24A" w14:textId="77777777" w:rsidTr="2B58518A">
        <w:tc>
          <w:tcPr>
            <w:tcW w:w="1487" w:type="dxa"/>
          </w:tcPr>
          <w:p w14:paraId="0F72AC0D" w14:textId="77777777" w:rsidR="00397DF4" w:rsidRPr="00185DF7" w:rsidRDefault="00397DF4" w:rsidP="004E5EF4">
            <w:pPr>
              <w:spacing w:after="0" w:line="240" w:lineRule="auto"/>
              <w:rPr>
                <w:rFonts w:cs="Segoe UI"/>
                <w:b/>
                <w:bCs/>
                <w:color w:val="000000" w:themeColor="text1"/>
                <w:sz w:val="20"/>
                <w:szCs w:val="20"/>
              </w:rPr>
            </w:pPr>
            <w:r w:rsidRPr="00185DF7">
              <w:rPr>
                <w:b/>
                <w:bCs/>
                <w:sz w:val="20"/>
                <w:szCs w:val="20"/>
              </w:rPr>
              <w:lastRenderedPageBreak/>
              <w:t>DEC</w:t>
            </w:r>
            <w:r>
              <w:rPr>
                <w:b/>
                <w:bCs/>
                <w:sz w:val="20"/>
                <w:szCs w:val="20"/>
              </w:rPr>
              <w:t xml:space="preserve"> </w:t>
            </w:r>
            <w:r w:rsidRPr="00185DF7">
              <w:rPr>
                <w:b/>
                <w:bCs/>
                <w:sz w:val="20"/>
                <w:szCs w:val="20"/>
              </w:rPr>
              <w:t>Work Programme &amp; Annual Pan Process</w:t>
            </w:r>
          </w:p>
          <w:p w14:paraId="3D3F1862" w14:textId="77777777" w:rsidR="00397DF4" w:rsidRPr="00185DF7" w:rsidRDefault="00397DF4" w:rsidP="004E5EF4">
            <w:pPr>
              <w:spacing w:after="0" w:line="240" w:lineRule="auto"/>
              <w:rPr>
                <w:rFonts w:cs="Segoe UI"/>
                <w:b/>
                <w:bCs/>
                <w:color w:val="000000" w:themeColor="text1"/>
                <w:sz w:val="20"/>
                <w:szCs w:val="20"/>
              </w:rPr>
            </w:pPr>
          </w:p>
        </w:tc>
        <w:tc>
          <w:tcPr>
            <w:tcW w:w="4173" w:type="dxa"/>
          </w:tcPr>
          <w:p w14:paraId="38974124" w14:textId="77777777" w:rsidR="00397DF4" w:rsidRPr="00185DF7" w:rsidRDefault="00397DF4" w:rsidP="00397DF4">
            <w:pPr>
              <w:pStyle w:val="ListParagraph"/>
              <w:numPr>
                <w:ilvl w:val="1"/>
                <w:numId w:val="17"/>
              </w:numPr>
              <w:spacing w:before="0" w:after="0" w:line="240" w:lineRule="auto"/>
              <w:contextualSpacing w:val="0"/>
              <w:rPr>
                <w:b/>
                <w:bCs/>
                <w:sz w:val="20"/>
                <w:szCs w:val="20"/>
              </w:rPr>
            </w:pPr>
            <w:r w:rsidRPr="00185DF7">
              <w:rPr>
                <w:b/>
                <w:bCs/>
                <w:sz w:val="20"/>
                <w:szCs w:val="20"/>
              </w:rPr>
              <w:t xml:space="preserve">Review of the administrative processes around the DEC Work Programme proposal development </w:t>
            </w:r>
          </w:p>
          <w:p w14:paraId="1DAADE3E" w14:textId="77777777" w:rsidR="00397DF4" w:rsidRPr="00185DF7" w:rsidRDefault="00397DF4" w:rsidP="00397DF4">
            <w:pPr>
              <w:pStyle w:val="ListParagraph"/>
              <w:numPr>
                <w:ilvl w:val="0"/>
                <w:numId w:val="25"/>
              </w:numPr>
              <w:spacing w:before="0" w:after="0" w:line="240" w:lineRule="auto"/>
              <w:contextualSpacing w:val="0"/>
              <w:rPr>
                <w:sz w:val="20"/>
                <w:szCs w:val="20"/>
              </w:rPr>
            </w:pPr>
            <w:r w:rsidRPr="00185DF7">
              <w:rPr>
                <w:i/>
                <w:iCs/>
                <w:sz w:val="20"/>
                <w:szCs w:val="20"/>
              </w:rPr>
              <w:t>Reform in the activity proposal and approval, as well as MELA reporting process,</w:t>
            </w:r>
            <w:r w:rsidRPr="00185DF7">
              <w:rPr>
                <w:sz w:val="20"/>
                <w:szCs w:val="20"/>
              </w:rPr>
              <w:t xml:space="preserve"> </w:t>
            </w:r>
          </w:p>
          <w:p w14:paraId="3F1CB409" w14:textId="77777777" w:rsidR="00397DF4" w:rsidRPr="00185DF7" w:rsidRDefault="00397DF4" w:rsidP="00397DF4">
            <w:pPr>
              <w:pStyle w:val="ListParagraph"/>
              <w:numPr>
                <w:ilvl w:val="0"/>
                <w:numId w:val="25"/>
              </w:numPr>
              <w:spacing w:before="0" w:after="0" w:line="240" w:lineRule="auto"/>
              <w:contextualSpacing w:val="0"/>
              <w:rPr>
                <w:sz w:val="20"/>
                <w:szCs w:val="20"/>
              </w:rPr>
            </w:pPr>
            <w:r w:rsidRPr="00185DF7">
              <w:rPr>
                <w:sz w:val="20"/>
                <w:szCs w:val="20"/>
              </w:rPr>
              <w:t>Clarify criteria and timelines for ad hoc requests.</w:t>
            </w:r>
          </w:p>
          <w:p w14:paraId="4B3389FF" w14:textId="77777777" w:rsidR="00397DF4" w:rsidRPr="00185DF7" w:rsidRDefault="00397DF4" w:rsidP="004E5EF4">
            <w:pPr>
              <w:pStyle w:val="ListParagraph"/>
              <w:spacing w:after="0" w:line="240" w:lineRule="auto"/>
              <w:ind w:left="360"/>
              <w:contextualSpacing w:val="0"/>
              <w:rPr>
                <w:sz w:val="20"/>
                <w:szCs w:val="20"/>
              </w:rPr>
            </w:pPr>
            <w:r w:rsidRPr="00185DF7">
              <w:rPr>
                <w:sz w:val="20"/>
                <w:szCs w:val="20"/>
              </w:rPr>
              <w:t>Improve proposal development support and training</w:t>
            </w:r>
          </w:p>
          <w:p w14:paraId="1341D57B" w14:textId="77777777" w:rsidR="00397DF4" w:rsidRPr="00185DF7" w:rsidRDefault="00397DF4" w:rsidP="00397DF4">
            <w:pPr>
              <w:pStyle w:val="ListParagraph"/>
              <w:numPr>
                <w:ilvl w:val="0"/>
                <w:numId w:val="25"/>
              </w:numPr>
              <w:spacing w:before="0" w:after="0" w:line="240" w:lineRule="auto"/>
              <w:contextualSpacing w:val="0"/>
              <w:rPr>
                <w:sz w:val="20"/>
                <w:szCs w:val="20"/>
              </w:rPr>
            </w:pPr>
            <w:r w:rsidRPr="00185DF7">
              <w:rPr>
                <w:sz w:val="20"/>
                <w:szCs w:val="20"/>
              </w:rPr>
              <w:t>capacity building for member countries to improve their ability to handle funds efficiently- organizing regular training programs on project management, budgeting, financial reporting, and compliance; hosting workshops and seminars with practical applications</w:t>
            </w:r>
          </w:p>
        </w:tc>
        <w:tc>
          <w:tcPr>
            <w:tcW w:w="683" w:type="dxa"/>
            <w:shd w:val="clear" w:color="auto" w:fill="F1A983" w:themeFill="accent2" w:themeFillTint="99"/>
          </w:tcPr>
          <w:p w14:paraId="5FA77AFE" w14:textId="77777777" w:rsidR="00397DF4" w:rsidRPr="00185DF7" w:rsidRDefault="00397DF4" w:rsidP="004E5EF4">
            <w:pPr>
              <w:spacing w:after="0" w:line="240" w:lineRule="auto"/>
              <w:rPr>
                <w:rFonts w:cs="Segoe UI"/>
                <w:color w:val="000000" w:themeColor="text1"/>
                <w:sz w:val="20"/>
                <w:szCs w:val="20"/>
              </w:rPr>
            </w:pPr>
          </w:p>
          <w:p w14:paraId="37263BAA" w14:textId="77777777" w:rsidR="00397DF4" w:rsidRPr="00185DF7" w:rsidRDefault="00397DF4" w:rsidP="004E5EF4">
            <w:pPr>
              <w:spacing w:after="0" w:line="240" w:lineRule="auto"/>
              <w:rPr>
                <w:rFonts w:cs="Segoe UI"/>
                <w:color w:val="000000" w:themeColor="text1"/>
                <w:sz w:val="20"/>
                <w:szCs w:val="20"/>
              </w:rPr>
            </w:pPr>
          </w:p>
        </w:tc>
        <w:tc>
          <w:tcPr>
            <w:tcW w:w="957" w:type="dxa"/>
          </w:tcPr>
          <w:p w14:paraId="50CBB6FB" w14:textId="77777777" w:rsidR="00397DF4" w:rsidRPr="00185DF7" w:rsidRDefault="00397DF4" w:rsidP="004E5EF4">
            <w:pPr>
              <w:spacing w:after="0" w:line="240" w:lineRule="auto"/>
              <w:rPr>
                <w:rFonts w:cs="Segoe UI"/>
                <w:color w:val="000000" w:themeColor="text1"/>
                <w:sz w:val="20"/>
                <w:szCs w:val="20"/>
              </w:rPr>
            </w:pPr>
          </w:p>
        </w:tc>
        <w:tc>
          <w:tcPr>
            <w:tcW w:w="585" w:type="dxa"/>
          </w:tcPr>
          <w:p w14:paraId="3237AD4D" w14:textId="77777777" w:rsidR="00397DF4" w:rsidRPr="00185DF7" w:rsidRDefault="00397DF4" w:rsidP="004E5EF4">
            <w:pPr>
              <w:spacing w:after="0" w:line="240" w:lineRule="auto"/>
              <w:rPr>
                <w:rFonts w:cs="Segoe UI"/>
                <w:color w:val="000000" w:themeColor="text1"/>
                <w:sz w:val="20"/>
                <w:szCs w:val="20"/>
              </w:rPr>
            </w:pPr>
          </w:p>
        </w:tc>
        <w:tc>
          <w:tcPr>
            <w:tcW w:w="1438" w:type="dxa"/>
          </w:tcPr>
          <w:p w14:paraId="1D002EF4"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Feb-Apr26</w:t>
            </w:r>
          </w:p>
        </w:tc>
        <w:tc>
          <w:tcPr>
            <w:tcW w:w="2091" w:type="dxa"/>
          </w:tcPr>
          <w:p w14:paraId="2B160129"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 xml:space="preserve">R: PPIU  </w:t>
            </w:r>
          </w:p>
          <w:p w14:paraId="0637566B" w14:textId="77777777" w:rsidR="00397DF4" w:rsidRPr="00185DF7" w:rsidRDefault="00397DF4" w:rsidP="004E5EF4">
            <w:pPr>
              <w:spacing w:after="0" w:line="240" w:lineRule="auto"/>
              <w:rPr>
                <w:rFonts w:cs="Segoe UI"/>
                <w:color w:val="000000" w:themeColor="text1"/>
                <w:sz w:val="20"/>
                <w:szCs w:val="20"/>
              </w:rPr>
            </w:pPr>
          </w:p>
          <w:p w14:paraId="13FAF627"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A: Budget Committee/</w:t>
            </w:r>
          </w:p>
          <w:p w14:paraId="1DC20140"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Joint Committee</w:t>
            </w:r>
          </w:p>
          <w:p w14:paraId="36B6A7E0" w14:textId="77777777" w:rsidR="00397DF4" w:rsidRPr="00185DF7" w:rsidRDefault="00397DF4" w:rsidP="004E5EF4">
            <w:pPr>
              <w:spacing w:after="0" w:line="240" w:lineRule="auto"/>
              <w:rPr>
                <w:rFonts w:cs="Segoe UI"/>
                <w:color w:val="000000" w:themeColor="text1"/>
                <w:sz w:val="20"/>
                <w:szCs w:val="20"/>
              </w:rPr>
            </w:pPr>
          </w:p>
          <w:p w14:paraId="18531BFC"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 xml:space="preserve">C: National contact points </w:t>
            </w:r>
          </w:p>
        </w:tc>
        <w:tc>
          <w:tcPr>
            <w:tcW w:w="3465" w:type="dxa"/>
          </w:tcPr>
          <w:p w14:paraId="476563B2" w14:textId="77777777" w:rsidR="00397DF4" w:rsidRPr="00620CCE" w:rsidRDefault="00397DF4" w:rsidP="004E5EF4">
            <w:pPr>
              <w:rPr>
                <w:color w:val="000000"/>
                <w:sz w:val="20"/>
                <w:szCs w:val="20"/>
              </w:rPr>
            </w:pPr>
            <w:r w:rsidRPr="00620CCE">
              <w:rPr>
                <w:color w:val="000000"/>
                <w:sz w:val="20"/>
                <w:szCs w:val="20"/>
              </w:rPr>
              <w:t xml:space="preserve">Completed. On 12 February, PPIU (Circular 02/26) issued the Guideline for Proposal Development, providing a structured approach for DEC Work Programme proposals, ensuring alignment with the PACER Plus MELA Logical Framework, and strengthening consistency, transparency and accountability in proposal assessment and </w:t>
            </w:r>
            <w:proofErr w:type="spellStart"/>
            <w:r w:rsidRPr="00620CCE">
              <w:rPr>
                <w:color w:val="000000"/>
                <w:sz w:val="20"/>
                <w:szCs w:val="20"/>
              </w:rPr>
              <w:t>prioritisation</w:t>
            </w:r>
            <w:proofErr w:type="spellEnd"/>
            <w:r w:rsidRPr="00620CCE">
              <w:rPr>
                <w:color w:val="000000"/>
                <w:sz w:val="20"/>
                <w:szCs w:val="20"/>
              </w:rPr>
              <w:t xml:space="preserve"> to inform the Annual Plan 2026–2027 and future cycles. </w:t>
            </w:r>
          </w:p>
          <w:p w14:paraId="17AE72A4" w14:textId="77777777" w:rsidR="00397DF4" w:rsidRPr="00620CCE" w:rsidRDefault="00397DF4" w:rsidP="004E5EF4">
            <w:pPr>
              <w:rPr>
                <w:sz w:val="20"/>
                <w:szCs w:val="20"/>
              </w:rPr>
            </w:pPr>
            <w:r w:rsidRPr="00620CCE">
              <w:rPr>
                <w:color w:val="000000"/>
                <w:sz w:val="20"/>
                <w:szCs w:val="20"/>
              </w:rPr>
              <w:t xml:space="preserve">The process was </w:t>
            </w:r>
            <w:proofErr w:type="spellStart"/>
            <w:r w:rsidRPr="00620CCE">
              <w:rPr>
                <w:color w:val="000000"/>
                <w:sz w:val="20"/>
                <w:szCs w:val="20"/>
              </w:rPr>
              <w:t>socialised</w:t>
            </w:r>
            <w:proofErr w:type="spellEnd"/>
            <w:r w:rsidRPr="00620CCE">
              <w:rPr>
                <w:color w:val="000000"/>
                <w:sz w:val="20"/>
                <w:szCs w:val="20"/>
              </w:rPr>
              <w:t xml:space="preserve"> during national consultations (Feb/Mar 2026) and further reviewed with </w:t>
            </w:r>
            <w:r w:rsidRPr="00620CCE">
              <w:rPr>
                <w:color w:val="000000"/>
                <w:sz w:val="20"/>
                <w:szCs w:val="20"/>
              </w:rPr>
              <w:lastRenderedPageBreak/>
              <w:t xml:space="preserve">Parties at the PACER Plus Strategic Workshop in Apia (20–21 April 2026) ahead of </w:t>
            </w:r>
            <w:proofErr w:type="spellStart"/>
            <w:r w:rsidRPr="00620CCE">
              <w:rPr>
                <w:color w:val="000000"/>
                <w:sz w:val="20"/>
                <w:szCs w:val="20"/>
              </w:rPr>
              <w:t>finalisation</w:t>
            </w:r>
            <w:proofErr w:type="spellEnd"/>
            <w:r w:rsidRPr="00620CCE">
              <w:rPr>
                <w:color w:val="000000"/>
                <w:sz w:val="20"/>
                <w:szCs w:val="20"/>
              </w:rPr>
              <w:t xml:space="preserve"> of the FY26–27 proposals for the Annual Plan.</w:t>
            </w:r>
          </w:p>
        </w:tc>
      </w:tr>
      <w:tr w:rsidR="00397DF4" w:rsidRPr="009862D1" w14:paraId="6D165A44" w14:textId="77777777" w:rsidTr="2B58518A">
        <w:tc>
          <w:tcPr>
            <w:tcW w:w="1487" w:type="dxa"/>
          </w:tcPr>
          <w:p w14:paraId="72DA5A03" w14:textId="77777777" w:rsidR="00397DF4" w:rsidRPr="00185DF7" w:rsidRDefault="00397DF4" w:rsidP="004E5EF4">
            <w:pPr>
              <w:spacing w:after="0" w:line="240" w:lineRule="auto"/>
              <w:rPr>
                <w:b/>
                <w:bCs/>
                <w:sz w:val="20"/>
                <w:szCs w:val="20"/>
              </w:rPr>
            </w:pPr>
            <w:r w:rsidRPr="00185DF7">
              <w:rPr>
                <w:b/>
                <w:bCs/>
                <w:sz w:val="20"/>
                <w:szCs w:val="20"/>
              </w:rPr>
              <w:lastRenderedPageBreak/>
              <w:t>Governance</w:t>
            </w:r>
          </w:p>
          <w:p w14:paraId="3DBC09B8" w14:textId="77777777" w:rsidR="00397DF4" w:rsidRPr="00185DF7" w:rsidRDefault="00397DF4" w:rsidP="004E5EF4">
            <w:pPr>
              <w:spacing w:after="0" w:line="240" w:lineRule="auto"/>
              <w:rPr>
                <w:rFonts w:cs="Segoe UI"/>
                <w:b/>
                <w:bCs/>
                <w:color w:val="000000" w:themeColor="text1"/>
                <w:sz w:val="20"/>
                <w:szCs w:val="20"/>
              </w:rPr>
            </w:pPr>
            <w:r w:rsidRPr="00185DF7">
              <w:rPr>
                <w:b/>
                <w:bCs/>
                <w:sz w:val="20"/>
                <w:szCs w:val="20"/>
              </w:rPr>
              <w:t>Framework</w:t>
            </w:r>
          </w:p>
        </w:tc>
        <w:tc>
          <w:tcPr>
            <w:tcW w:w="4173" w:type="dxa"/>
          </w:tcPr>
          <w:p w14:paraId="71CDAF95" w14:textId="77777777" w:rsidR="00397DF4" w:rsidRPr="00185DF7" w:rsidRDefault="00397DF4" w:rsidP="00397DF4">
            <w:pPr>
              <w:pStyle w:val="ListParagraph"/>
              <w:numPr>
                <w:ilvl w:val="1"/>
                <w:numId w:val="22"/>
              </w:numPr>
              <w:spacing w:before="0" w:after="0" w:line="240" w:lineRule="auto"/>
              <w:contextualSpacing w:val="0"/>
              <w:rPr>
                <w:rFonts w:cs="Segoe UI"/>
                <w:b/>
                <w:bCs/>
                <w:color w:val="000000" w:themeColor="text1"/>
                <w:sz w:val="20"/>
                <w:szCs w:val="20"/>
              </w:rPr>
            </w:pPr>
            <w:r w:rsidRPr="00185DF7">
              <w:rPr>
                <w:rFonts w:cs="Segoe UI"/>
                <w:b/>
                <w:bCs/>
                <w:color w:val="000000" w:themeColor="text1"/>
                <w:sz w:val="20"/>
                <w:szCs w:val="20"/>
              </w:rPr>
              <w:t>Development of Governance Compendium</w:t>
            </w:r>
          </w:p>
          <w:p w14:paraId="7AD5DBDD" w14:textId="77777777" w:rsidR="00397DF4" w:rsidRPr="00185DF7" w:rsidRDefault="00397DF4" w:rsidP="00397DF4">
            <w:pPr>
              <w:pStyle w:val="ListParagraph"/>
              <w:numPr>
                <w:ilvl w:val="0"/>
                <w:numId w:val="29"/>
              </w:numPr>
              <w:spacing w:before="0" w:after="0" w:line="240" w:lineRule="auto"/>
              <w:rPr>
                <w:rFonts w:cs="Segoe UI"/>
                <w:color w:val="000000" w:themeColor="text1"/>
                <w:sz w:val="20"/>
                <w:szCs w:val="20"/>
              </w:rPr>
            </w:pPr>
            <w:r w:rsidRPr="00185DF7">
              <w:rPr>
                <w:sz w:val="20"/>
                <w:szCs w:val="20"/>
              </w:rPr>
              <w:t>Develop a consolidated governance ‘manual’, either as part of the operations manual or as a stand–alone manual, that includes updated and enhanced committee TORs (including a members’ code of conduct and process for managing conflicts of interest), procedures for member induction and development, procedures for committee evaluation and clarification of the Secretariat’s role and procedures for support to committees.</w:t>
            </w:r>
          </w:p>
        </w:tc>
        <w:tc>
          <w:tcPr>
            <w:tcW w:w="683" w:type="dxa"/>
          </w:tcPr>
          <w:p w14:paraId="7960AD7C" w14:textId="77777777" w:rsidR="00397DF4" w:rsidRPr="00185DF7" w:rsidRDefault="00397DF4" w:rsidP="004E5EF4">
            <w:pPr>
              <w:spacing w:after="0" w:line="240" w:lineRule="auto"/>
              <w:rPr>
                <w:rFonts w:cs="Segoe UI"/>
                <w:color w:val="000000" w:themeColor="text1"/>
                <w:sz w:val="20"/>
                <w:szCs w:val="20"/>
              </w:rPr>
            </w:pPr>
          </w:p>
        </w:tc>
        <w:tc>
          <w:tcPr>
            <w:tcW w:w="957" w:type="dxa"/>
            <w:shd w:val="clear" w:color="auto" w:fill="FFFF00"/>
          </w:tcPr>
          <w:p w14:paraId="0CEC6629" w14:textId="77777777" w:rsidR="00397DF4" w:rsidRPr="00185DF7" w:rsidRDefault="00397DF4" w:rsidP="004E5EF4">
            <w:pPr>
              <w:spacing w:after="0" w:line="240" w:lineRule="auto"/>
              <w:rPr>
                <w:rFonts w:cs="Segoe UI"/>
                <w:color w:val="000000" w:themeColor="text1"/>
                <w:sz w:val="20"/>
                <w:szCs w:val="20"/>
              </w:rPr>
            </w:pPr>
          </w:p>
        </w:tc>
        <w:tc>
          <w:tcPr>
            <w:tcW w:w="585" w:type="dxa"/>
          </w:tcPr>
          <w:p w14:paraId="6417ECF6" w14:textId="77777777" w:rsidR="00397DF4" w:rsidRPr="00185DF7" w:rsidRDefault="00397DF4" w:rsidP="004E5EF4">
            <w:pPr>
              <w:spacing w:after="0" w:line="240" w:lineRule="auto"/>
              <w:rPr>
                <w:rFonts w:cs="Segoe UI"/>
                <w:color w:val="000000" w:themeColor="text1"/>
                <w:sz w:val="20"/>
                <w:szCs w:val="20"/>
              </w:rPr>
            </w:pPr>
          </w:p>
        </w:tc>
        <w:tc>
          <w:tcPr>
            <w:tcW w:w="1438" w:type="dxa"/>
          </w:tcPr>
          <w:p w14:paraId="04EA90CF"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Mar-Apr26</w:t>
            </w:r>
          </w:p>
        </w:tc>
        <w:tc>
          <w:tcPr>
            <w:tcW w:w="2091" w:type="dxa"/>
          </w:tcPr>
          <w:p w14:paraId="35C1F6D8"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A: Budget Committee/</w:t>
            </w:r>
          </w:p>
          <w:p w14:paraId="6D27854C"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Joint Committee/Subsidiary Bodies</w:t>
            </w:r>
          </w:p>
          <w:p w14:paraId="2031A3BB" w14:textId="77777777" w:rsidR="00397DF4" w:rsidRPr="00185DF7" w:rsidRDefault="00397DF4" w:rsidP="004E5EF4">
            <w:pPr>
              <w:spacing w:after="0" w:line="240" w:lineRule="auto"/>
              <w:rPr>
                <w:rFonts w:cs="Segoe UI"/>
                <w:color w:val="000000" w:themeColor="text1"/>
                <w:sz w:val="20"/>
                <w:szCs w:val="20"/>
              </w:rPr>
            </w:pPr>
          </w:p>
          <w:p w14:paraId="2B62FECC"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 xml:space="preserve">R: PPIU </w:t>
            </w:r>
          </w:p>
          <w:p w14:paraId="0FD5A4FD" w14:textId="77777777" w:rsidR="00397DF4" w:rsidRPr="00185DF7" w:rsidRDefault="00397DF4" w:rsidP="004E5EF4">
            <w:pPr>
              <w:spacing w:after="0" w:line="240" w:lineRule="auto"/>
              <w:rPr>
                <w:rFonts w:cs="Segoe UI"/>
                <w:color w:val="000000" w:themeColor="text1"/>
                <w:sz w:val="20"/>
                <w:szCs w:val="20"/>
              </w:rPr>
            </w:pPr>
          </w:p>
          <w:p w14:paraId="12273F53"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C: Principal Donors</w:t>
            </w:r>
          </w:p>
        </w:tc>
        <w:tc>
          <w:tcPr>
            <w:tcW w:w="3465" w:type="dxa"/>
          </w:tcPr>
          <w:p w14:paraId="06B51C96" w14:textId="505FABD1" w:rsidR="00397DF4" w:rsidRPr="00620CCE" w:rsidRDefault="00397DF4" w:rsidP="004E5EF4">
            <w:pPr>
              <w:spacing w:after="0" w:line="240" w:lineRule="auto"/>
              <w:rPr>
                <w:rFonts w:cs="Segoe UI"/>
                <w:color w:val="000000" w:themeColor="text1"/>
                <w:sz w:val="20"/>
                <w:szCs w:val="20"/>
              </w:rPr>
            </w:pPr>
            <w:r w:rsidRPr="2B58518A">
              <w:rPr>
                <w:rFonts w:cs="Segoe UI"/>
                <w:color w:val="000000" w:themeColor="text1"/>
                <w:sz w:val="20"/>
                <w:szCs w:val="20"/>
              </w:rPr>
              <w:t xml:space="preserve">In progress. Draft compendium will be ready by September 2026 for internal review, with the aim to finalise by mid-October, prior to subsidiary body meetings. </w:t>
            </w:r>
          </w:p>
        </w:tc>
      </w:tr>
      <w:tr w:rsidR="00397DF4" w:rsidRPr="009862D1" w14:paraId="30AECEE4" w14:textId="77777777" w:rsidTr="2B58518A">
        <w:tc>
          <w:tcPr>
            <w:tcW w:w="1487" w:type="dxa"/>
          </w:tcPr>
          <w:p w14:paraId="0D91D040" w14:textId="77777777" w:rsidR="00397DF4" w:rsidRPr="00185DF7" w:rsidRDefault="00397DF4" w:rsidP="004E5EF4">
            <w:pPr>
              <w:spacing w:after="0" w:line="240" w:lineRule="auto"/>
              <w:rPr>
                <w:rFonts w:cs="Segoe UI"/>
                <w:b/>
                <w:bCs/>
                <w:color w:val="000000" w:themeColor="text1"/>
                <w:sz w:val="20"/>
                <w:szCs w:val="20"/>
              </w:rPr>
            </w:pPr>
            <w:r w:rsidRPr="00185DF7">
              <w:rPr>
                <w:b/>
                <w:bCs/>
                <w:sz w:val="20"/>
                <w:szCs w:val="20"/>
              </w:rPr>
              <w:t>DEC Work Programme &amp; Annual Pan Process</w:t>
            </w:r>
          </w:p>
          <w:p w14:paraId="2DEEF04E" w14:textId="77777777" w:rsidR="00397DF4" w:rsidRPr="00185DF7" w:rsidRDefault="00397DF4" w:rsidP="004E5EF4">
            <w:pPr>
              <w:spacing w:after="0" w:line="240" w:lineRule="auto"/>
              <w:rPr>
                <w:rFonts w:cs="Segoe UI"/>
                <w:b/>
                <w:bCs/>
                <w:color w:val="000000" w:themeColor="text1"/>
                <w:sz w:val="20"/>
                <w:szCs w:val="20"/>
              </w:rPr>
            </w:pPr>
          </w:p>
        </w:tc>
        <w:tc>
          <w:tcPr>
            <w:tcW w:w="4173" w:type="dxa"/>
          </w:tcPr>
          <w:p w14:paraId="4285BDFF" w14:textId="77777777" w:rsidR="00397DF4" w:rsidRPr="00185DF7" w:rsidRDefault="00397DF4" w:rsidP="00397DF4">
            <w:pPr>
              <w:pStyle w:val="ListParagraph"/>
              <w:numPr>
                <w:ilvl w:val="1"/>
                <w:numId w:val="17"/>
              </w:numPr>
              <w:spacing w:before="0" w:after="0" w:line="240" w:lineRule="auto"/>
              <w:contextualSpacing w:val="0"/>
              <w:rPr>
                <w:b/>
                <w:bCs/>
                <w:sz w:val="20"/>
                <w:szCs w:val="20"/>
              </w:rPr>
            </w:pPr>
            <w:r w:rsidRPr="00185DF7">
              <w:rPr>
                <w:b/>
                <w:bCs/>
                <w:sz w:val="20"/>
                <w:szCs w:val="20"/>
              </w:rPr>
              <w:t>Streamline processes for Subsidiary Bodies consideration of Work Programme</w:t>
            </w:r>
          </w:p>
          <w:p w14:paraId="1FD6BB6D" w14:textId="77777777" w:rsidR="00397DF4" w:rsidRPr="00185DF7" w:rsidRDefault="00397DF4" w:rsidP="00397DF4">
            <w:pPr>
              <w:pStyle w:val="ListParagraph"/>
              <w:numPr>
                <w:ilvl w:val="0"/>
                <w:numId w:val="29"/>
              </w:numPr>
              <w:spacing w:before="0" w:after="0" w:line="240" w:lineRule="auto"/>
              <w:rPr>
                <w:rFonts w:cs="Segoe UI"/>
                <w:b/>
                <w:bCs/>
                <w:color w:val="000000" w:themeColor="text1"/>
                <w:sz w:val="20"/>
                <w:szCs w:val="20"/>
              </w:rPr>
            </w:pPr>
            <w:r w:rsidRPr="00185DF7">
              <w:rPr>
                <w:i/>
                <w:iCs/>
                <w:sz w:val="20"/>
                <w:szCs w:val="20"/>
              </w:rPr>
              <w:t xml:space="preserve">Streamlining committee roles in the Annual Plan and Budget process, with earlier engagement of technical committees in priority setting and review and earlier involvement of the </w:t>
            </w:r>
            <w:r w:rsidRPr="00185DF7">
              <w:rPr>
                <w:i/>
                <w:iCs/>
                <w:sz w:val="20"/>
                <w:szCs w:val="20"/>
              </w:rPr>
              <w:lastRenderedPageBreak/>
              <w:t>Joint Committee in approval, based on a programme of activities rather than individual activities.</w:t>
            </w:r>
          </w:p>
        </w:tc>
        <w:tc>
          <w:tcPr>
            <w:tcW w:w="683" w:type="dxa"/>
          </w:tcPr>
          <w:p w14:paraId="0BE10BA2" w14:textId="77777777" w:rsidR="00397DF4" w:rsidRPr="00185DF7" w:rsidRDefault="00397DF4" w:rsidP="004E5EF4">
            <w:pPr>
              <w:spacing w:after="0" w:line="240" w:lineRule="auto"/>
              <w:rPr>
                <w:rFonts w:cs="Segoe UI"/>
                <w:color w:val="000000" w:themeColor="text1"/>
                <w:sz w:val="20"/>
                <w:szCs w:val="20"/>
              </w:rPr>
            </w:pPr>
          </w:p>
        </w:tc>
        <w:tc>
          <w:tcPr>
            <w:tcW w:w="957" w:type="dxa"/>
            <w:shd w:val="clear" w:color="auto" w:fill="FFFF00"/>
          </w:tcPr>
          <w:p w14:paraId="538800D2" w14:textId="77777777" w:rsidR="00397DF4" w:rsidRPr="00185DF7" w:rsidRDefault="00397DF4" w:rsidP="004E5EF4">
            <w:pPr>
              <w:spacing w:after="0" w:line="240" w:lineRule="auto"/>
              <w:rPr>
                <w:rFonts w:cs="Segoe UI"/>
                <w:color w:val="000000" w:themeColor="text1"/>
                <w:sz w:val="20"/>
                <w:szCs w:val="20"/>
              </w:rPr>
            </w:pPr>
          </w:p>
        </w:tc>
        <w:tc>
          <w:tcPr>
            <w:tcW w:w="585" w:type="dxa"/>
          </w:tcPr>
          <w:p w14:paraId="23945042" w14:textId="77777777" w:rsidR="00397DF4" w:rsidRPr="00185DF7" w:rsidRDefault="00397DF4" w:rsidP="004E5EF4">
            <w:pPr>
              <w:spacing w:after="0" w:line="240" w:lineRule="auto"/>
              <w:rPr>
                <w:rFonts w:cs="Segoe UI"/>
                <w:color w:val="000000" w:themeColor="text1"/>
                <w:sz w:val="20"/>
                <w:szCs w:val="20"/>
              </w:rPr>
            </w:pPr>
          </w:p>
        </w:tc>
        <w:tc>
          <w:tcPr>
            <w:tcW w:w="1438" w:type="dxa"/>
          </w:tcPr>
          <w:p w14:paraId="0BD7B0E6"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Mar-Apr26</w:t>
            </w:r>
          </w:p>
        </w:tc>
        <w:tc>
          <w:tcPr>
            <w:tcW w:w="2091" w:type="dxa"/>
          </w:tcPr>
          <w:p w14:paraId="6CAA0E84"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 xml:space="preserve">R: PPIU  </w:t>
            </w:r>
          </w:p>
          <w:p w14:paraId="52FBC92D" w14:textId="77777777" w:rsidR="00397DF4" w:rsidRPr="00185DF7" w:rsidRDefault="00397DF4" w:rsidP="004E5EF4">
            <w:pPr>
              <w:spacing w:after="0" w:line="240" w:lineRule="auto"/>
              <w:rPr>
                <w:rFonts w:cs="Segoe UI"/>
                <w:color w:val="000000" w:themeColor="text1"/>
                <w:sz w:val="20"/>
                <w:szCs w:val="20"/>
              </w:rPr>
            </w:pPr>
          </w:p>
          <w:p w14:paraId="20619A7E"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A: Budget Committee/</w:t>
            </w:r>
          </w:p>
          <w:p w14:paraId="5B7090C4"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Joint Committee</w:t>
            </w:r>
          </w:p>
          <w:p w14:paraId="086E8380" w14:textId="77777777" w:rsidR="00397DF4" w:rsidRPr="00185DF7" w:rsidRDefault="00397DF4" w:rsidP="004E5EF4">
            <w:pPr>
              <w:spacing w:after="0" w:line="240" w:lineRule="auto"/>
              <w:rPr>
                <w:rFonts w:cs="Segoe UI"/>
                <w:color w:val="000000" w:themeColor="text1"/>
                <w:sz w:val="20"/>
                <w:szCs w:val="20"/>
              </w:rPr>
            </w:pPr>
          </w:p>
          <w:p w14:paraId="12B7863E"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lastRenderedPageBreak/>
              <w:t xml:space="preserve">C: National contact points </w:t>
            </w:r>
          </w:p>
        </w:tc>
        <w:tc>
          <w:tcPr>
            <w:tcW w:w="3465" w:type="dxa"/>
          </w:tcPr>
          <w:p w14:paraId="25A5A99A" w14:textId="77777777" w:rsidR="00397DF4" w:rsidRPr="00620CCE" w:rsidRDefault="00397DF4" w:rsidP="004E5EF4">
            <w:pPr>
              <w:spacing w:after="0" w:line="240" w:lineRule="auto"/>
              <w:rPr>
                <w:rFonts w:cs="Segoe UI"/>
                <w:color w:val="000000" w:themeColor="text1"/>
                <w:sz w:val="20"/>
                <w:szCs w:val="20"/>
              </w:rPr>
            </w:pPr>
            <w:r w:rsidRPr="00620CCE">
              <w:rPr>
                <w:rFonts w:cs="Segoe UI"/>
                <w:color w:val="000000" w:themeColor="text1"/>
                <w:sz w:val="20"/>
                <w:szCs w:val="20"/>
              </w:rPr>
              <w:lastRenderedPageBreak/>
              <w:t xml:space="preserve">In progress. The approved process for the Review of ToRs commenced early August and initial drafts of Subsidiary Body ToRs are with membership for review and comments. </w:t>
            </w:r>
          </w:p>
          <w:p w14:paraId="5F6851CF" w14:textId="77777777" w:rsidR="00397DF4" w:rsidRPr="00620CCE" w:rsidRDefault="00397DF4" w:rsidP="004E5EF4">
            <w:pPr>
              <w:spacing w:after="0" w:line="240" w:lineRule="auto"/>
              <w:rPr>
                <w:rFonts w:cs="Segoe UI"/>
                <w:color w:val="000000" w:themeColor="text1"/>
                <w:sz w:val="20"/>
                <w:szCs w:val="20"/>
              </w:rPr>
            </w:pPr>
          </w:p>
          <w:p w14:paraId="40175C5F" w14:textId="77777777" w:rsidR="00397DF4" w:rsidRPr="00620CCE" w:rsidRDefault="00397DF4" w:rsidP="004E5EF4">
            <w:pPr>
              <w:spacing w:after="0" w:line="240" w:lineRule="auto"/>
              <w:rPr>
                <w:rFonts w:cs="Segoe UI"/>
                <w:color w:val="000000" w:themeColor="text1"/>
                <w:sz w:val="20"/>
                <w:szCs w:val="20"/>
              </w:rPr>
            </w:pPr>
            <w:r w:rsidRPr="00620CCE">
              <w:rPr>
                <w:rFonts w:cs="Segoe UI"/>
                <w:color w:val="000000" w:themeColor="text1"/>
                <w:sz w:val="20"/>
                <w:szCs w:val="20"/>
              </w:rPr>
              <w:lastRenderedPageBreak/>
              <w:t>The approved Governance Meeting Schedule commences in September with BC meeting and Subsidiary Body meetings in October. These meetings will consider and approve the budget framework for the next Annual Plan and commence the Annual Plan Development process.</w:t>
            </w:r>
          </w:p>
          <w:p w14:paraId="5B3F911C" w14:textId="77777777" w:rsidR="00397DF4" w:rsidRPr="00620CCE" w:rsidRDefault="00397DF4" w:rsidP="004E5EF4">
            <w:pPr>
              <w:spacing w:after="0" w:line="240" w:lineRule="auto"/>
              <w:rPr>
                <w:rFonts w:cs="Segoe UI"/>
                <w:color w:val="000000" w:themeColor="text1"/>
                <w:sz w:val="20"/>
                <w:szCs w:val="20"/>
              </w:rPr>
            </w:pPr>
          </w:p>
        </w:tc>
      </w:tr>
      <w:tr w:rsidR="00397DF4" w:rsidRPr="009862D1" w14:paraId="5FA9D940" w14:textId="77777777" w:rsidTr="2B58518A">
        <w:tc>
          <w:tcPr>
            <w:tcW w:w="1487" w:type="dxa"/>
          </w:tcPr>
          <w:p w14:paraId="3D43D400" w14:textId="77777777" w:rsidR="00397DF4" w:rsidRPr="00185DF7" w:rsidRDefault="00397DF4" w:rsidP="004E5EF4">
            <w:pPr>
              <w:spacing w:after="0" w:line="240" w:lineRule="auto"/>
              <w:rPr>
                <w:rFonts w:cs="Segoe UI"/>
                <w:b/>
                <w:bCs/>
                <w:color w:val="000000" w:themeColor="text1"/>
                <w:sz w:val="20"/>
                <w:szCs w:val="20"/>
              </w:rPr>
            </w:pPr>
            <w:r w:rsidRPr="00185DF7">
              <w:rPr>
                <w:b/>
                <w:bCs/>
                <w:sz w:val="20"/>
                <w:szCs w:val="20"/>
              </w:rPr>
              <w:lastRenderedPageBreak/>
              <w:t>DEC Work Programme &amp; Annual Pan Process</w:t>
            </w:r>
          </w:p>
          <w:p w14:paraId="6E28CF4D" w14:textId="77777777" w:rsidR="00397DF4" w:rsidRPr="00185DF7" w:rsidRDefault="00397DF4" w:rsidP="004E5EF4">
            <w:pPr>
              <w:spacing w:after="0" w:line="240" w:lineRule="auto"/>
              <w:rPr>
                <w:rFonts w:cs="Segoe UI"/>
                <w:b/>
                <w:bCs/>
                <w:color w:val="000000" w:themeColor="text1"/>
                <w:sz w:val="20"/>
                <w:szCs w:val="20"/>
              </w:rPr>
            </w:pPr>
          </w:p>
        </w:tc>
        <w:tc>
          <w:tcPr>
            <w:tcW w:w="4173" w:type="dxa"/>
          </w:tcPr>
          <w:p w14:paraId="2EA5ABDE" w14:textId="77777777" w:rsidR="00397DF4" w:rsidRPr="00185DF7" w:rsidRDefault="00397DF4" w:rsidP="00397DF4">
            <w:pPr>
              <w:pStyle w:val="ListParagraph"/>
              <w:numPr>
                <w:ilvl w:val="1"/>
                <w:numId w:val="17"/>
              </w:numPr>
              <w:spacing w:before="0" w:after="0" w:line="240" w:lineRule="auto"/>
              <w:contextualSpacing w:val="0"/>
              <w:rPr>
                <w:b/>
                <w:bCs/>
                <w:sz w:val="20"/>
                <w:szCs w:val="20"/>
              </w:rPr>
            </w:pPr>
            <w:r w:rsidRPr="00185DF7">
              <w:rPr>
                <w:b/>
                <w:bCs/>
                <w:sz w:val="20"/>
                <w:szCs w:val="20"/>
              </w:rPr>
              <w:t>Strategic Direction of DEC Work Programme</w:t>
            </w:r>
          </w:p>
          <w:p w14:paraId="24BF36E5" w14:textId="77777777" w:rsidR="00397DF4" w:rsidRPr="00185DF7" w:rsidRDefault="00397DF4" w:rsidP="00397DF4">
            <w:pPr>
              <w:pStyle w:val="ListParagraph"/>
              <w:numPr>
                <w:ilvl w:val="0"/>
                <w:numId w:val="27"/>
              </w:numPr>
              <w:spacing w:before="0" w:after="0" w:line="240" w:lineRule="auto"/>
              <w:rPr>
                <w:sz w:val="20"/>
                <w:szCs w:val="20"/>
              </w:rPr>
            </w:pPr>
            <w:r w:rsidRPr="00185DF7">
              <w:rPr>
                <w:sz w:val="20"/>
                <w:szCs w:val="20"/>
              </w:rPr>
              <w:t>Expand support for national digital trade strategies—including ecommerce platforms, digital payment gateways, and enabling regulatory frameworks—to improve access for informal sector actors and small vendors.</w:t>
            </w:r>
          </w:p>
          <w:p w14:paraId="56A9C176" w14:textId="77777777" w:rsidR="00397DF4" w:rsidRPr="00185DF7" w:rsidRDefault="00397DF4" w:rsidP="00397DF4">
            <w:pPr>
              <w:pStyle w:val="ListParagraph"/>
              <w:numPr>
                <w:ilvl w:val="0"/>
                <w:numId w:val="27"/>
              </w:numPr>
              <w:spacing w:before="0" w:after="0" w:line="240" w:lineRule="auto"/>
              <w:rPr>
                <w:sz w:val="20"/>
                <w:szCs w:val="20"/>
              </w:rPr>
            </w:pPr>
            <w:r w:rsidRPr="00185DF7">
              <w:rPr>
                <w:sz w:val="20"/>
                <w:szCs w:val="20"/>
              </w:rPr>
              <w:t xml:space="preserve">Engage technical specialists from within the PACER Plus membership such as DFAT, MFAT, MPI, DAFF, and regional </w:t>
            </w:r>
            <w:proofErr w:type="spellStart"/>
            <w:r w:rsidRPr="00185DF7">
              <w:rPr>
                <w:sz w:val="20"/>
                <w:szCs w:val="20"/>
              </w:rPr>
              <w:t>organisations</w:t>
            </w:r>
            <w:proofErr w:type="spellEnd"/>
            <w:r w:rsidRPr="00185DF7">
              <w:rPr>
                <w:sz w:val="20"/>
                <w:szCs w:val="20"/>
              </w:rPr>
              <w:t xml:space="preserve"> to provide targeted support, share best practices, and strengthen implementation across thematic areas.</w:t>
            </w:r>
          </w:p>
          <w:p w14:paraId="496FB6A4" w14:textId="77777777" w:rsidR="00397DF4" w:rsidRPr="00185DF7" w:rsidRDefault="00397DF4" w:rsidP="00397DF4">
            <w:pPr>
              <w:pStyle w:val="ListParagraph"/>
              <w:numPr>
                <w:ilvl w:val="0"/>
                <w:numId w:val="27"/>
              </w:numPr>
              <w:spacing w:before="0" w:after="0" w:line="240" w:lineRule="auto"/>
              <w:rPr>
                <w:sz w:val="20"/>
                <w:szCs w:val="20"/>
              </w:rPr>
            </w:pPr>
            <w:r w:rsidRPr="00185DF7">
              <w:rPr>
                <w:sz w:val="20"/>
                <w:szCs w:val="20"/>
              </w:rPr>
              <w:lastRenderedPageBreak/>
              <w:t>Ensure ongoing technical assistance and service agreements, especially for systems like ASYCUDA, to support licensing, troubleshooting, and development.</w:t>
            </w:r>
          </w:p>
        </w:tc>
        <w:tc>
          <w:tcPr>
            <w:tcW w:w="683" w:type="dxa"/>
          </w:tcPr>
          <w:p w14:paraId="5DBE8532" w14:textId="77777777" w:rsidR="00397DF4" w:rsidRPr="00185DF7" w:rsidRDefault="00397DF4" w:rsidP="004E5EF4">
            <w:pPr>
              <w:spacing w:after="0" w:line="240" w:lineRule="auto"/>
              <w:rPr>
                <w:rFonts w:cs="Segoe UI"/>
                <w:color w:val="000000" w:themeColor="text1"/>
                <w:sz w:val="20"/>
                <w:szCs w:val="20"/>
              </w:rPr>
            </w:pPr>
          </w:p>
        </w:tc>
        <w:tc>
          <w:tcPr>
            <w:tcW w:w="957" w:type="dxa"/>
            <w:shd w:val="clear" w:color="auto" w:fill="FFFF00"/>
          </w:tcPr>
          <w:p w14:paraId="7108C446" w14:textId="77777777" w:rsidR="00397DF4" w:rsidRPr="00185DF7" w:rsidRDefault="00397DF4" w:rsidP="004E5EF4">
            <w:pPr>
              <w:spacing w:after="0" w:line="240" w:lineRule="auto"/>
              <w:rPr>
                <w:rFonts w:cs="Segoe UI"/>
                <w:color w:val="000000" w:themeColor="text1"/>
                <w:sz w:val="20"/>
                <w:szCs w:val="20"/>
              </w:rPr>
            </w:pPr>
          </w:p>
        </w:tc>
        <w:tc>
          <w:tcPr>
            <w:tcW w:w="585" w:type="dxa"/>
          </w:tcPr>
          <w:p w14:paraId="785EADF5" w14:textId="77777777" w:rsidR="00397DF4" w:rsidRPr="00185DF7" w:rsidRDefault="00397DF4" w:rsidP="004E5EF4">
            <w:pPr>
              <w:spacing w:after="0" w:line="240" w:lineRule="auto"/>
              <w:rPr>
                <w:rFonts w:cs="Segoe UI"/>
                <w:color w:val="000000" w:themeColor="text1"/>
                <w:sz w:val="20"/>
                <w:szCs w:val="20"/>
              </w:rPr>
            </w:pPr>
          </w:p>
        </w:tc>
        <w:tc>
          <w:tcPr>
            <w:tcW w:w="1438" w:type="dxa"/>
          </w:tcPr>
          <w:p w14:paraId="63448C02" w14:textId="77777777" w:rsidR="00397DF4" w:rsidRPr="00185DF7" w:rsidRDefault="00397DF4" w:rsidP="004E5EF4">
            <w:pPr>
              <w:spacing w:after="0" w:line="240" w:lineRule="auto"/>
              <w:rPr>
                <w:rFonts w:cs="Segoe UI"/>
                <w:color w:val="000000" w:themeColor="text1"/>
                <w:sz w:val="20"/>
                <w:szCs w:val="20"/>
              </w:rPr>
            </w:pPr>
          </w:p>
          <w:p w14:paraId="57BC1A3E"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Mar-Apr26</w:t>
            </w:r>
          </w:p>
        </w:tc>
        <w:tc>
          <w:tcPr>
            <w:tcW w:w="2091" w:type="dxa"/>
          </w:tcPr>
          <w:p w14:paraId="66479D7B"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 xml:space="preserve">R: PPIU  </w:t>
            </w:r>
          </w:p>
          <w:p w14:paraId="6471532B" w14:textId="77777777" w:rsidR="00397DF4" w:rsidRPr="00185DF7" w:rsidRDefault="00397DF4" w:rsidP="004E5EF4">
            <w:pPr>
              <w:spacing w:after="0" w:line="240" w:lineRule="auto"/>
              <w:rPr>
                <w:rFonts w:cs="Segoe UI"/>
                <w:color w:val="000000" w:themeColor="text1"/>
                <w:sz w:val="20"/>
                <w:szCs w:val="20"/>
              </w:rPr>
            </w:pPr>
          </w:p>
          <w:p w14:paraId="6A909081"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A: Budget Committee/</w:t>
            </w:r>
          </w:p>
          <w:p w14:paraId="470496AE"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Joint Committee</w:t>
            </w:r>
          </w:p>
          <w:p w14:paraId="161567AE" w14:textId="77777777" w:rsidR="00397DF4" w:rsidRPr="00185DF7" w:rsidRDefault="00397DF4" w:rsidP="004E5EF4">
            <w:pPr>
              <w:spacing w:after="0" w:line="240" w:lineRule="auto"/>
              <w:rPr>
                <w:rFonts w:cs="Segoe UI"/>
                <w:color w:val="000000" w:themeColor="text1"/>
                <w:sz w:val="20"/>
                <w:szCs w:val="20"/>
              </w:rPr>
            </w:pPr>
          </w:p>
          <w:p w14:paraId="4E374937"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C: National contact points, Regional/International Partners, Principal Donors</w:t>
            </w:r>
          </w:p>
          <w:p w14:paraId="3A009600" w14:textId="77777777" w:rsidR="00397DF4" w:rsidRPr="00185DF7" w:rsidRDefault="00397DF4" w:rsidP="004E5EF4">
            <w:pPr>
              <w:spacing w:after="0" w:line="240" w:lineRule="auto"/>
              <w:rPr>
                <w:rFonts w:cs="Segoe UI"/>
                <w:color w:val="000000" w:themeColor="text1"/>
                <w:sz w:val="20"/>
                <w:szCs w:val="20"/>
              </w:rPr>
            </w:pPr>
          </w:p>
          <w:p w14:paraId="438761BB" w14:textId="77777777" w:rsidR="00397DF4" w:rsidRPr="00185DF7" w:rsidRDefault="00397DF4" w:rsidP="004E5EF4">
            <w:pPr>
              <w:spacing w:after="0" w:line="240" w:lineRule="auto"/>
              <w:rPr>
                <w:rFonts w:cs="Segoe UI"/>
                <w:color w:val="000000" w:themeColor="text1"/>
                <w:sz w:val="20"/>
                <w:szCs w:val="20"/>
              </w:rPr>
            </w:pPr>
          </w:p>
        </w:tc>
        <w:tc>
          <w:tcPr>
            <w:tcW w:w="3465" w:type="dxa"/>
          </w:tcPr>
          <w:p w14:paraId="3BBD13B5" w14:textId="77777777" w:rsidR="00397DF4" w:rsidRPr="00620CCE" w:rsidRDefault="00397DF4" w:rsidP="004E5EF4">
            <w:pPr>
              <w:rPr>
                <w:sz w:val="20"/>
                <w:szCs w:val="20"/>
              </w:rPr>
            </w:pPr>
            <w:r w:rsidRPr="00620CCE">
              <w:rPr>
                <w:sz w:val="20"/>
                <w:szCs w:val="20"/>
              </w:rPr>
              <w:t xml:space="preserve">Complete. PPIU Circular 02/26 – Guideline for Proposal Development and Call for Project Proposals provided guidance on the process which is now established. This is also being addressed at the activity design level, and has been reflected in activities for 2026-27, including digital acceleration projects for Vanuatu and Tonga and digital capacity building project for Solomon Islands. </w:t>
            </w:r>
          </w:p>
        </w:tc>
      </w:tr>
      <w:tr w:rsidR="00397DF4" w:rsidRPr="009862D1" w14:paraId="12C2B66B" w14:textId="77777777" w:rsidTr="2B58518A">
        <w:tc>
          <w:tcPr>
            <w:tcW w:w="1487" w:type="dxa"/>
          </w:tcPr>
          <w:p w14:paraId="12004591" w14:textId="77777777" w:rsidR="00397DF4" w:rsidRPr="00185DF7" w:rsidRDefault="00397DF4" w:rsidP="004E5EF4">
            <w:pPr>
              <w:spacing w:after="0" w:line="240" w:lineRule="auto"/>
              <w:rPr>
                <w:rFonts w:cs="Segoe UI"/>
                <w:b/>
                <w:bCs/>
                <w:color w:val="000000" w:themeColor="text1"/>
                <w:sz w:val="20"/>
                <w:szCs w:val="20"/>
              </w:rPr>
            </w:pPr>
            <w:r w:rsidRPr="00185DF7">
              <w:rPr>
                <w:rFonts w:cs="Segoe UI"/>
                <w:b/>
                <w:bCs/>
                <w:color w:val="000000" w:themeColor="text1"/>
                <w:sz w:val="20"/>
                <w:szCs w:val="20"/>
              </w:rPr>
              <w:t xml:space="preserve">Organisation </w:t>
            </w:r>
          </w:p>
          <w:p w14:paraId="2F7992EF" w14:textId="77777777" w:rsidR="00397DF4" w:rsidRPr="00185DF7" w:rsidRDefault="00397DF4" w:rsidP="004E5EF4">
            <w:pPr>
              <w:spacing w:after="0" w:line="240" w:lineRule="auto"/>
              <w:rPr>
                <w:rFonts w:cs="Segoe UI"/>
                <w:b/>
                <w:bCs/>
                <w:color w:val="000000" w:themeColor="text1"/>
                <w:sz w:val="20"/>
                <w:szCs w:val="20"/>
              </w:rPr>
            </w:pPr>
            <w:r w:rsidRPr="00185DF7">
              <w:rPr>
                <w:rFonts w:cs="Segoe UI"/>
                <w:b/>
                <w:bCs/>
                <w:color w:val="000000" w:themeColor="text1"/>
                <w:sz w:val="20"/>
                <w:szCs w:val="20"/>
              </w:rPr>
              <w:t xml:space="preserve">Structure </w:t>
            </w:r>
          </w:p>
          <w:p w14:paraId="6606AAB2" w14:textId="77777777" w:rsidR="00397DF4" w:rsidRPr="00185DF7" w:rsidRDefault="00397DF4" w:rsidP="004E5EF4">
            <w:pPr>
              <w:spacing w:after="0" w:line="240" w:lineRule="auto"/>
              <w:rPr>
                <w:rFonts w:cs="Segoe UI"/>
                <w:b/>
                <w:bCs/>
                <w:color w:val="000000" w:themeColor="text1"/>
                <w:sz w:val="20"/>
                <w:szCs w:val="20"/>
              </w:rPr>
            </w:pPr>
          </w:p>
        </w:tc>
        <w:tc>
          <w:tcPr>
            <w:tcW w:w="4173" w:type="dxa"/>
          </w:tcPr>
          <w:p w14:paraId="28CF60A2" w14:textId="77777777" w:rsidR="00397DF4" w:rsidRPr="00185DF7" w:rsidRDefault="00397DF4" w:rsidP="004E5EF4">
            <w:pPr>
              <w:spacing w:after="0" w:line="240" w:lineRule="auto"/>
              <w:rPr>
                <w:rFonts w:cs="Segoe UI"/>
                <w:b/>
                <w:bCs/>
                <w:color w:val="000000" w:themeColor="text1"/>
                <w:sz w:val="20"/>
                <w:szCs w:val="20"/>
              </w:rPr>
            </w:pPr>
            <w:r w:rsidRPr="00185DF7">
              <w:rPr>
                <w:rFonts w:cs="Segoe UI"/>
                <w:b/>
                <w:bCs/>
                <w:color w:val="000000" w:themeColor="text1"/>
                <w:sz w:val="20"/>
                <w:szCs w:val="20"/>
              </w:rPr>
              <w:t>1.2 Review of National Coordinators roles</w:t>
            </w:r>
          </w:p>
          <w:p w14:paraId="36BAE4E5" w14:textId="77777777" w:rsidR="00397DF4" w:rsidRPr="00185DF7" w:rsidRDefault="00397DF4" w:rsidP="00397DF4">
            <w:pPr>
              <w:pStyle w:val="ListParagraph"/>
              <w:numPr>
                <w:ilvl w:val="0"/>
                <w:numId w:val="18"/>
              </w:numPr>
              <w:spacing w:before="0" w:after="0" w:line="240" w:lineRule="auto"/>
              <w:contextualSpacing w:val="0"/>
              <w:rPr>
                <w:rFonts w:cs="Segoe UI"/>
                <w:color w:val="000000" w:themeColor="text1"/>
                <w:sz w:val="20"/>
                <w:szCs w:val="20"/>
              </w:rPr>
            </w:pPr>
            <w:r w:rsidRPr="00185DF7">
              <w:rPr>
                <w:rFonts w:eastAsia="MS Mincho" w:cs="Times New Roman"/>
                <w:kern w:val="0"/>
                <w:sz w:val="20"/>
                <w:szCs w:val="20"/>
                <w14:ligatures w14:val="none"/>
              </w:rPr>
              <w:t>Clarify roles and procedures for National Coordinators</w:t>
            </w:r>
          </w:p>
          <w:p w14:paraId="3AEBE7F4" w14:textId="77777777" w:rsidR="00397DF4" w:rsidRPr="00185DF7" w:rsidRDefault="00397DF4" w:rsidP="00397DF4">
            <w:pPr>
              <w:pStyle w:val="ListParagraph"/>
              <w:numPr>
                <w:ilvl w:val="0"/>
                <w:numId w:val="18"/>
              </w:numPr>
              <w:spacing w:before="0" w:after="0" w:line="240" w:lineRule="auto"/>
              <w:contextualSpacing w:val="0"/>
              <w:rPr>
                <w:rFonts w:cs="Segoe UI"/>
                <w:color w:val="000000" w:themeColor="text1"/>
                <w:sz w:val="20"/>
                <w:szCs w:val="20"/>
              </w:rPr>
            </w:pPr>
            <w:r w:rsidRPr="00185DF7">
              <w:rPr>
                <w:rFonts w:cs="Segoe UI"/>
                <w:color w:val="000000" w:themeColor="text1"/>
                <w:sz w:val="20"/>
                <w:szCs w:val="20"/>
              </w:rPr>
              <w:t>Develop clear guidelines and procedures for the National Coordinators’ role and their contribution to strategic dialogue, PACER Plus governance and DEC Work Programme implementation.</w:t>
            </w:r>
          </w:p>
        </w:tc>
        <w:tc>
          <w:tcPr>
            <w:tcW w:w="683" w:type="dxa"/>
          </w:tcPr>
          <w:p w14:paraId="072E4F6A" w14:textId="77777777" w:rsidR="00397DF4" w:rsidRPr="00185DF7" w:rsidRDefault="00397DF4" w:rsidP="004E5EF4">
            <w:pPr>
              <w:spacing w:after="0" w:line="240" w:lineRule="auto"/>
              <w:rPr>
                <w:rFonts w:cs="Segoe UI"/>
                <w:color w:val="000000" w:themeColor="text1"/>
                <w:sz w:val="20"/>
                <w:szCs w:val="20"/>
              </w:rPr>
            </w:pPr>
          </w:p>
        </w:tc>
        <w:tc>
          <w:tcPr>
            <w:tcW w:w="957" w:type="dxa"/>
            <w:shd w:val="clear" w:color="auto" w:fill="FFFF00"/>
          </w:tcPr>
          <w:p w14:paraId="16A94BD5" w14:textId="77777777" w:rsidR="00397DF4" w:rsidRPr="00185DF7" w:rsidRDefault="00397DF4" w:rsidP="004E5EF4">
            <w:pPr>
              <w:spacing w:after="0" w:line="240" w:lineRule="auto"/>
              <w:rPr>
                <w:rFonts w:cs="Segoe UI"/>
                <w:color w:val="000000" w:themeColor="text1"/>
                <w:sz w:val="20"/>
                <w:szCs w:val="20"/>
              </w:rPr>
            </w:pPr>
          </w:p>
        </w:tc>
        <w:tc>
          <w:tcPr>
            <w:tcW w:w="585" w:type="dxa"/>
          </w:tcPr>
          <w:p w14:paraId="77CEF84D" w14:textId="77777777" w:rsidR="00397DF4" w:rsidRPr="00185DF7" w:rsidRDefault="00397DF4" w:rsidP="004E5EF4">
            <w:pPr>
              <w:spacing w:after="0" w:line="240" w:lineRule="auto"/>
              <w:rPr>
                <w:rFonts w:cs="Segoe UI"/>
                <w:color w:val="000000" w:themeColor="text1"/>
                <w:sz w:val="20"/>
                <w:szCs w:val="20"/>
              </w:rPr>
            </w:pPr>
          </w:p>
        </w:tc>
        <w:tc>
          <w:tcPr>
            <w:tcW w:w="1438" w:type="dxa"/>
          </w:tcPr>
          <w:p w14:paraId="5A189E94"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Mar-Jun 6</w:t>
            </w:r>
          </w:p>
        </w:tc>
        <w:tc>
          <w:tcPr>
            <w:tcW w:w="2091" w:type="dxa"/>
          </w:tcPr>
          <w:p w14:paraId="7D88704C"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 xml:space="preserve">R: PPIU  </w:t>
            </w:r>
          </w:p>
          <w:p w14:paraId="76492052" w14:textId="77777777" w:rsidR="00397DF4" w:rsidRPr="00185DF7" w:rsidRDefault="00397DF4" w:rsidP="004E5EF4">
            <w:pPr>
              <w:spacing w:after="0" w:line="240" w:lineRule="auto"/>
              <w:rPr>
                <w:rFonts w:cs="Segoe UI"/>
                <w:color w:val="000000" w:themeColor="text1"/>
                <w:sz w:val="20"/>
                <w:szCs w:val="20"/>
              </w:rPr>
            </w:pPr>
          </w:p>
          <w:p w14:paraId="6E69EEC9"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A: Budget Committee/</w:t>
            </w:r>
          </w:p>
          <w:p w14:paraId="70FA7EBE"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Joint Committee</w:t>
            </w:r>
          </w:p>
          <w:p w14:paraId="54DD2440" w14:textId="77777777" w:rsidR="00397DF4" w:rsidRPr="00185DF7" w:rsidRDefault="00397DF4" w:rsidP="004E5EF4">
            <w:pPr>
              <w:spacing w:after="0" w:line="240" w:lineRule="auto"/>
              <w:rPr>
                <w:rFonts w:cs="Segoe UI"/>
                <w:color w:val="000000" w:themeColor="text1"/>
                <w:sz w:val="20"/>
                <w:szCs w:val="20"/>
              </w:rPr>
            </w:pPr>
          </w:p>
        </w:tc>
        <w:tc>
          <w:tcPr>
            <w:tcW w:w="3465" w:type="dxa"/>
          </w:tcPr>
          <w:p w14:paraId="42C49460" w14:textId="77777777" w:rsidR="00397DF4" w:rsidRPr="00620CCE" w:rsidRDefault="00397DF4" w:rsidP="004E5EF4">
            <w:pPr>
              <w:spacing w:after="0" w:line="240" w:lineRule="auto"/>
              <w:rPr>
                <w:rFonts w:cs="Segoe UI"/>
                <w:color w:val="000000" w:themeColor="text1"/>
                <w:sz w:val="20"/>
                <w:szCs w:val="20"/>
              </w:rPr>
            </w:pPr>
            <w:r w:rsidRPr="00620CCE">
              <w:rPr>
                <w:rFonts w:cs="Segoe UI"/>
                <w:color w:val="000000" w:themeColor="text1"/>
                <w:sz w:val="20"/>
                <w:szCs w:val="20"/>
              </w:rPr>
              <w:t xml:space="preserve">Complete. National Coordinator roles have been updated as per new Terms of Reference. Parties have worked with PPIU to tailor the role design based on their specific requirements. </w:t>
            </w:r>
          </w:p>
          <w:p w14:paraId="0A7CFAA6" w14:textId="77777777" w:rsidR="00397DF4" w:rsidRPr="00620CCE" w:rsidRDefault="00397DF4" w:rsidP="004E5EF4">
            <w:pPr>
              <w:spacing w:after="0" w:line="240" w:lineRule="auto"/>
              <w:rPr>
                <w:rFonts w:cs="Segoe UI"/>
                <w:color w:val="000000" w:themeColor="text1"/>
                <w:sz w:val="20"/>
                <w:szCs w:val="20"/>
              </w:rPr>
            </w:pPr>
          </w:p>
          <w:p w14:paraId="77A868A0" w14:textId="77777777" w:rsidR="00397DF4" w:rsidRPr="00620CCE" w:rsidRDefault="00397DF4" w:rsidP="004E5EF4">
            <w:pPr>
              <w:spacing w:after="0" w:line="240" w:lineRule="auto"/>
              <w:rPr>
                <w:rFonts w:cs="Segoe UI"/>
                <w:color w:val="000000" w:themeColor="text1"/>
                <w:sz w:val="20"/>
                <w:szCs w:val="20"/>
              </w:rPr>
            </w:pPr>
            <w:r w:rsidRPr="00620CCE">
              <w:rPr>
                <w:rFonts w:cs="Segoe UI"/>
                <w:color w:val="000000" w:themeColor="text1"/>
                <w:sz w:val="20"/>
                <w:szCs w:val="20"/>
              </w:rPr>
              <w:t xml:space="preserve">All National Coordinators have dual reporting, including to the Performance Manager, PPIU. </w:t>
            </w:r>
          </w:p>
        </w:tc>
      </w:tr>
      <w:tr w:rsidR="00397DF4" w:rsidRPr="009862D1" w14:paraId="6D697D0A" w14:textId="77777777" w:rsidTr="2B58518A">
        <w:tc>
          <w:tcPr>
            <w:tcW w:w="1487" w:type="dxa"/>
          </w:tcPr>
          <w:p w14:paraId="52DCD6C0" w14:textId="77777777" w:rsidR="00397DF4" w:rsidRPr="00185DF7" w:rsidRDefault="00397DF4" w:rsidP="004E5EF4">
            <w:pPr>
              <w:spacing w:after="0" w:line="240" w:lineRule="auto"/>
              <w:rPr>
                <w:b/>
                <w:bCs/>
                <w:sz w:val="20"/>
                <w:szCs w:val="20"/>
              </w:rPr>
            </w:pPr>
            <w:r w:rsidRPr="00185DF7">
              <w:rPr>
                <w:b/>
                <w:bCs/>
                <w:sz w:val="20"/>
                <w:szCs w:val="20"/>
              </w:rPr>
              <w:t>Monitoring, Evaluation, Learning and Adaptation</w:t>
            </w:r>
          </w:p>
          <w:p w14:paraId="7D276035" w14:textId="77777777" w:rsidR="00397DF4" w:rsidRPr="00185DF7" w:rsidRDefault="00397DF4" w:rsidP="004E5EF4">
            <w:pPr>
              <w:spacing w:after="0" w:line="240" w:lineRule="auto"/>
              <w:rPr>
                <w:rFonts w:cs="Segoe UI"/>
                <w:b/>
                <w:bCs/>
                <w:color w:val="000000" w:themeColor="text1"/>
                <w:sz w:val="20"/>
                <w:szCs w:val="20"/>
              </w:rPr>
            </w:pPr>
            <w:r w:rsidRPr="00185DF7">
              <w:rPr>
                <w:b/>
                <w:bCs/>
                <w:sz w:val="20"/>
                <w:szCs w:val="20"/>
              </w:rPr>
              <w:t>(MELA)</w:t>
            </w:r>
          </w:p>
          <w:p w14:paraId="6AA2D700" w14:textId="77777777" w:rsidR="00397DF4" w:rsidRPr="00185DF7" w:rsidRDefault="00397DF4" w:rsidP="004E5EF4">
            <w:pPr>
              <w:spacing w:after="0" w:line="240" w:lineRule="auto"/>
              <w:rPr>
                <w:b/>
                <w:bCs/>
                <w:sz w:val="20"/>
                <w:szCs w:val="20"/>
              </w:rPr>
            </w:pPr>
          </w:p>
        </w:tc>
        <w:tc>
          <w:tcPr>
            <w:tcW w:w="4173" w:type="dxa"/>
          </w:tcPr>
          <w:p w14:paraId="041EFDAF" w14:textId="77777777" w:rsidR="00397DF4" w:rsidRPr="00185DF7" w:rsidRDefault="00397DF4" w:rsidP="004E5EF4">
            <w:pPr>
              <w:spacing w:after="0" w:line="240" w:lineRule="auto"/>
              <w:rPr>
                <w:b/>
                <w:bCs/>
                <w:sz w:val="20"/>
                <w:szCs w:val="20"/>
              </w:rPr>
            </w:pPr>
            <w:r w:rsidRPr="4D5F62A3">
              <w:rPr>
                <w:b/>
                <w:bCs/>
                <w:sz w:val="20"/>
                <w:szCs w:val="20"/>
              </w:rPr>
              <w:t>4.3 Improve capacity building on MELA</w:t>
            </w:r>
          </w:p>
          <w:p w14:paraId="33F6DE85" w14:textId="77777777" w:rsidR="00397DF4" w:rsidRPr="00185DF7" w:rsidRDefault="00397DF4" w:rsidP="00397DF4">
            <w:pPr>
              <w:pStyle w:val="ListParagraph"/>
              <w:numPr>
                <w:ilvl w:val="0"/>
                <w:numId w:val="20"/>
              </w:numPr>
              <w:spacing w:before="0" w:after="0" w:line="240" w:lineRule="auto"/>
              <w:contextualSpacing w:val="0"/>
              <w:rPr>
                <w:sz w:val="20"/>
                <w:szCs w:val="20"/>
              </w:rPr>
            </w:pPr>
            <w:r w:rsidRPr="00185DF7">
              <w:rPr>
                <w:sz w:val="20"/>
                <w:szCs w:val="20"/>
              </w:rPr>
              <w:t>Train stakeholders and NCs on MELA use.</w:t>
            </w:r>
          </w:p>
          <w:p w14:paraId="20C353C8" w14:textId="77777777" w:rsidR="00397DF4" w:rsidRPr="00185DF7" w:rsidRDefault="00397DF4" w:rsidP="00397DF4">
            <w:pPr>
              <w:pStyle w:val="ListParagraph"/>
              <w:numPr>
                <w:ilvl w:val="0"/>
                <w:numId w:val="20"/>
              </w:numPr>
              <w:spacing w:before="0" w:after="0" w:line="240" w:lineRule="auto"/>
              <w:contextualSpacing w:val="0"/>
              <w:rPr>
                <w:sz w:val="20"/>
                <w:szCs w:val="20"/>
              </w:rPr>
            </w:pPr>
            <w:r w:rsidRPr="00185DF7">
              <w:rPr>
                <w:sz w:val="20"/>
                <w:szCs w:val="20"/>
              </w:rPr>
              <w:t>Provide support to Parties so that they can better collect national data on the wider impacts of PACER Plus accession.</w:t>
            </w:r>
          </w:p>
        </w:tc>
        <w:tc>
          <w:tcPr>
            <w:tcW w:w="683" w:type="dxa"/>
          </w:tcPr>
          <w:p w14:paraId="0071F3BB" w14:textId="77777777" w:rsidR="00397DF4" w:rsidRPr="00185DF7" w:rsidRDefault="00397DF4" w:rsidP="004E5EF4">
            <w:pPr>
              <w:spacing w:after="0" w:line="240" w:lineRule="auto"/>
              <w:rPr>
                <w:rFonts w:cs="Segoe UI"/>
                <w:color w:val="000000" w:themeColor="text1"/>
                <w:sz w:val="20"/>
                <w:szCs w:val="20"/>
              </w:rPr>
            </w:pPr>
          </w:p>
        </w:tc>
        <w:tc>
          <w:tcPr>
            <w:tcW w:w="957" w:type="dxa"/>
            <w:shd w:val="clear" w:color="auto" w:fill="FFFF00"/>
          </w:tcPr>
          <w:p w14:paraId="2E9FF8C5" w14:textId="77777777" w:rsidR="00397DF4" w:rsidRPr="00185DF7" w:rsidRDefault="00397DF4" w:rsidP="004E5EF4">
            <w:pPr>
              <w:spacing w:after="0" w:line="240" w:lineRule="auto"/>
              <w:rPr>
                <w:rFonts w:cs="Segoe UI"/>
                <w:color w:val="000000" w:themeColor="text1"/>
                <w:sz w:val="20"/>
                <w:szCs w:val="20"/>
              </w:rPr>
            </w:pPr>
          </w:p>
        </w:tc>
        <w:tc>
          <w:tcPr>
            <w:tcW w:w="585" w:type="dxa"/>
          </w:tcPr>
          <w:p w14:paraId="4A175B02" w14:textId="77777777" w:rsidR="00397DF4" w:rsidRPr="00185DF7" w:rsidRDefault="00397DF4" w:rsidP="004E5EF4">
            <w:pPr>
              <w:spacing w:after="0" w:line="240" w:lineRule="auto"/>
              <w:rPr>
                <w:rFonts w:cs="Segoe UI"/>
                <w:color w:val="000000" w:themeColor="text1"/>
                <w:sz w:val="20"/>
                <w:szCs w:val="20"/>
              </w:rPr>
            </w:pPr>
          </w:p>
        </w:tc>
        <w:tc>
          <w:tcPr>
            <w:tcW w:w="1438" w:type="dxa"/>
          </w:tcPr>
          <w:p w14:paraId="7D0B3EF7"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Apr-June 26</w:t>
            </w:r>
          </w:p>
        </w:tc>
        <w:tc>
          <w:tcPr>
            <w:tcW w:w="2091" w:type="dxa"/>
          </w:tcPr>
          <w:p w14:paraId="337B8D28"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 xml:space="preserve">R: PPIU  </w:t>
            </w:r>
          </w:p>
          <w:p w14:paraId="25E30216" w14:textId="77777777" w:rsidR="00397DF4" w:rsidRPr="00185DF7" w:rsidRDefault="00397DF4" w:rsidP="004E5EF4">
            <w:pPr>
              <w:spacing w:after="0" w:line="240" w:lineRule="auto"/>
              <w:rPr>
                <w:rFonts w:cs="Segoe UI"/>
                <w:color w:val="000000" w:themeColor="text1"/>
                <w:sz w:val="20"/>
                <w:szCs w:val="20"/>
              </w:rPr>
            </w:pPr>
          </w:p>
          <w:p w14:paraId="10D3D592"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A: Budget Committee/</w:t>
            </w:r>
          </w:p>
          <w:p w14:paraId="29B4F1C5"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Joint Committee</w:t>
            </w:r>
          </w:p>
          <w:p w14:paraId="1DABE118" w14:textId="77777777" w:rsidR="00397DF4" w:rsidRPr="00185DF7" w:rsidRDefault="00397DF4" w:rsidP="004E5EF4">
            <w:pPr>
              <w:spacing w:after="0" w:line="240" w:lineRule="auto"/>
              <w:rPr>
                <w:rFonts w:cs="Segoe UI"/>
                <w:color w:val="000000" w:themeColor="text1"/>
                <w:sz w:val="20"/>
                <w:szCs w:val="20"/>
              </w:rPr>
            </w:pPr>
          </w:p>
        </w:tc>
        <w:tc>
          <w:tcPr>
            <w:tcW w:w="3465" w:type="dxa"/>
          </w:tcPr>
          <w:p w14:paraId="65E716FB" w14:textId="77777777" w:rsidR="00397DF4" w:rsidRPr="00620CCE" w:rsidRDefault="00397DF4" w:rsidP="004E5EF4">
            <w:pPr>
              <w:spacing w:after="0" w:line="240" w:lineRule="auto"/>
              <w:rPr>
                <w:rFonts w:cs="Segoe UI"/>
                <w:color w:val="000000" w:themeColor="text1"/>
                <w:sz w:val="20"/>
                <w:szCs w:val="20"/>
              </w:rPr>
            </w:pPr>
            <w:r w:rsidRPr="00620CCE">
              <w:rPr>
                <w:rFonts w:cs="Segoe UI"/>
                <w:color w:val="000000" w:themeColor="text1"/>
                <w:sz w:val="20"/>
                <w:szCs w:val="20"/>
              </w:rPr>
              <w:t xml:space="preserve">In progress. This will be a key responsibility of the MELA Specialist, who will commence in September 2026 and form part of the MELA roll out in 2026-27. </w:t>
            </w:r>
          </w:p>
        </w:tc>
      </w:tr>
      <w:tr w:rsidR="00397DF4" w:rsidRPr="009862D1" w14:paraId="3D839164" w14:textId="77777777" w:rsidTr="2B58518A">
        <w:tc>
          <w:tcPr>
            <w:tcW w:w="1487" w:type="dxa"/>
          </w:tcPr>
          <w:p w14:paraId="02EECB05" w14:textId="77777777" w:rsidR="00397DF4" w:rsidRPr="00185DF7" w:rsidRDefault="00397DF4" w:rsidP="004E5EF4">
            <w:pPr>
              <w:spacing w:after="0" w:line="240" w:lineRule="auto"/>
              <w:rPr>
                <w:b/>
                <w:bCs/>
                <w:sz w:val="20"/>
                <w:szCs w:val="20"/>
              </w:rPr>
            </w:pPr>
            <w:r w:rsidRPr="00185DF7">
              <w:rPr>
                <w:b/>
                <w:bCs/>
                <w:sz w:val="20"/>
                <w:szCs w:val="20"/>
              </w:rPr>
              <w:t>Governance</w:t>
            </w:r>
          </w:p>
          <w:p w14:paraId="1DEF1EF7" w14:textId="77777777" w:rsidR="00397DF4" w:rsidRPr="00185DF7" w:rsidRDefault="00397DF4" w:rsidP="004E5EF4">
            <w:pPr>
              <w:spacing w:after="0" w:line="240" w:lineRule="auto"/>
              <w:rPr>
                <w:b/>
                <w:bCs/>
                <w:sz w:val="20"/>
                <w:szCs w:val="20"/>
              </w:rPr>
            </w:pPr>
            <w:r w:rsidRPr="00185DF7">
              <w:rPr>
                <w:b/>
                <w:bCs/>
                <w:sz w:val="20"/>
                <w:szCs w:val="20"/>
              </w:rPr>
              <w:t>Framework</w:t>
            </w:r>
          </w:p>
        </w:tc>
        <w:tc>
          <w:tcPr>
            <w:tcW w:w="4173" w:type="dxa"/>
          </w:tcPr>
          <w:p w14:paraId="79839A48" w14:textId="77777777" w:rsidR="00397DF4" w:rsidRPr="00185DF7" w:rsidRDefault="00397DF4" w:rsidP="00397DF4">
            <w:pPr>
              <w:pStyle w:val="ListParagraph"/>
              <w:numPr>
                <w:ilvl w:val="1"/>
                <w:numId w:val="22"/>
              </w:numPr>
              <w:spacing w:before="0" w:after="0" w:line="240" w:lineRule="auto"/>
              <w:contextualSpacing w:val="0"/>
              <w:rPr>
                <w:b/>
                <w:bCs/>
                <w:sz w:val="20"/>
                <w:szCs w:val="20"/>
              </w:rPr>
            </w:pPr>
            <w:r w:rsidRPr="00185DF7">
              <w:rPr>
                <w:b/>
                <w:bCs/>
                <w:sz w:val="20"/>
                <w:szCs w:val="20"/>
              </w:rPr>
              <w:t xml:space="preserve">Review of Terms of Reference of Committees </w:t>
            </w:r>
          </w:p>
          <w:p w14:paraId="48C2C7F9" w14:textId="77777777" w:rsidR="00397DF4" w:rsidRPr="00185DF7" w:rsidRDefault="00397DF4" w:rsidP="00397DF4">
            <w:pPr>
              <w:pStyle w:val="ListParagraph"/>
              <w:numPr>
                <w:ilvl w:val="0"/>
                <w:numId w:val="21"/>
              </w:numPr>
              <w:spacing w:before="0" w:after="0" w:line="240" w:lineRule="auto"/>
              <w:contextualSpacing w:val="0"/>
              <w:rPr>
                <w:sz w:val="20"/>
                <w:szCs w:val="20"/>
              </w:rPr>
            </w:pPr>
            <w:r w:rsidRPr="00185DF7">
              <w:rPr>
                <w:sz w:val="20"/>
                <w:szCs w:val="20"/>
              </w:rPr>
              <w:t>Split SPS and TBT Committees.</w:t>
            </w:r>
          </w:p>
          <w:p w14:paraId="737E7332" w14:textId="77777777" w:rsidR="00397DF4" w:rsidRPr="00185DF7" w:rsidRDefault="00397DF4" w:rsidP="00397DF4">
            <w:pPr>
              <w:pStyle w:val="ListParagraph"/>
              <w:numPr>
                <w:ilvl w:val="0"/>
                <w:numId w:val="21"/>
              </w:numPr>
              <w:spacing w:before="0" w:after="0" w:line="240" w:lineRule="auto"/>
              <w:contextualSpacing w:val="0"/>
              <w:rPr>
                <w:sz w:val="20"/>
                <w:szCs w:val="20"/>
              </w:rPr>
            </w:pPr>
            <w:r w:rsidRPr="00185DF7">
              <w:rPr>
                <w:sz w:val="20"/>
                <w:szCs w:val="20"/>
              </w:rPr>
              <w:t>Introduce a skills-based advisory board.</w:t>
            </w:r>
          </w:p>
          <w:p w14:paraId="551639E7" w14:textId="77777777" w:rsidR="00397DF4" w:rsidRPr="00185DF7" w:rsidRDefault="00397DF4" w:rsidP="00397DF4">
            <w:pPr>
              <w:pStyle w:val="ListParagraph"/>
              <w:numPr>
                <w:ilvl w:val="0"/>
                <w:numId w:val="21"/>
              </w:numPr>
              <w:spacing w:before="0" w:after="0" w:line="240" w:lineRule="auto"/>
              <w:contextualSpacing w:val="0"/>
              <w:rPr>
                <w:sz w:val="20"/>
                <w:szCs w:val="20"/>
              </w:rPr>
            </w:pPr>
            <w:r w:rsidRPr="00185DF7">
              <w:rPr>
                <w:sz w:val="20"/>
                <w:szCs w:val="20"/>
              </w:rPr>
              <w:lastRenderedPageBreak/>
              <w:t>Improve meeting hygiene and frequency.</w:t>
            </w:r>
          </w:p>
          <w:p w14:paraId="50B82CC2" w14:textId="77777777" w:rsidR="00397DF4" w:rsidRPr="00185DF7" w:rsidRDefault="00397DF4" w:rsidP="00397DF4">
            <w:pPr>
              <w:pStyle w:val="ListParagraph"/>
              <w:numPr>
                <w:ilvl w:val="0"/>
                <w:numId w:val="21"/>
              </w:numPr>
              <w:spacing w:before="0" w:after="0" w:line="240" w:lineRule="auto"/>
              <w:contextualSpacing w:val="0"/>
              <w:rPr>
                <w:sz w:val="20"/>
                <w:szCs w:val="20"/>
              </w:rPr>
            </w:pPr>
            <w:r w:rsidRPr="00185DF7">
              <w:rPr>
                <w:sz w:val="20"/>
                <w:szCs w:val="20"/>
              </w:rPr>
              <w:t>Review the level of support provided across committees to ensure that committees have access to the resources and support needed to fulfil their role.</w:t>
            </w:r>
          </w:p>
          <w:p w14:paraId="4499E026" w14:textId="77777777" w:rsidR="00397DF4" w:rsidRPr="00185DF7" w:rsidRDefault="00397DF4" w:rsidP="004E5EF4">
            <w:pPr>
              <w:spacing w:after="0" w:line="240" w:lineRule="auto"/>
              <w:rPr>
                <w:b/>
                <w:bCs/>
                <w:sz w:val="20"/>
                <w:szCs w:val="20"/>
              </w:rPr>
            </w:pPr>
          </w:p>
        </w:tc>
        <w:tc>
          <w:tcPr>
            <w:tcW w:w="683" w:type="dxa"/>
          </w:tcPr>
          <w:p w14:paraId="5E38EB31" w14:textId="77777777" w:rsidR="00397DF4" w:rsidRPr="00185DF7" w:rsidRDefault="00397DF4" w:rsidP="004E5EF4">
            <w:pPr>
              <w:spacing w:after="0" w:line="240" w:lineRule="auto"/>
              <w:rPr>
                <w:rFonts w:cs="Segoe UI"/>
                <w:color w:val="000000" w:themeColor="text1"/>
                <w:sz w:val="20"/>
                <w:szCs w:val="20"/>
              </w:rPr>
            </w:pPr>
          </w:p>
        </w:tc>
        <w:tc>
          <w:tcPr>
            <w:tcW w:w="957" w:type="dxa"/>
            <w:shd w:val="clear" w:color="auto" w:fill="FFFF00"/>
          </w:tcPr>
          <w:p w14:paraId="48A3AB64" w14:textId="77777777" w:rsidR="00397DF4" w:rsidRPr="00185DF7" w:rsidRDefault="00397DF4" w:rsidP="004E5EF4">
            <w:pPr>
              <w:spacing w:after="0" w:line="240" w:lineRule="auto"/>
              <w:rPr>
                <w:rFonts w:cs="Segoe UI"/>
                <w:color w:val="000000" w:themeColor="text1"/>
                <w:sz w:val="20"/>
                <w:szCs w:val="20"/>
              </w:rPr>
            </w:pPr>
          </w:p>
        </w:tc>
        <w:tc>
          <w:tcPr>
            <w:tcW w:w="585" w:type="dxa"/>
          </w:tcPr>
          <w:p w14:paraId="49F2E715" w14:textId="77777777" w:rsidR="00397DF4" w:rsidRPr="00185DF7" w:rsidRDefault="00397DF4" w:rsidP="004E5EF4">
            <w:pPr>
              <w:spacing w:after="0" w:line="240" w:lineRule="auto"/>
              <w:rPr>
                <w:rFonts w:cs="Segoe UI"/>
                <w:color w:val="000000" w:themeColor="text1"/>
                <w:sz w:val="20"/>
                <w:szCs w:val="20"/>
              </w:rPr>
            </w:pPr>
          </w:p>
        </w:tc>
        <w:tc>
          <w:tcPr>
            <w:tcW w:w="1438" w:type="dxa"/>
          </w:tcPr>
          <w:p w14:paraId="0697DC9C"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Apr-June 26</w:t>
            </w:r>
          </w:p>
        </w:tc>
        <w:tc>
          <w:tcPr>
            <w:tcW w:w="2091" w:type="dxa"/>
          </w:tcPr>
          <w:p w14:paraId="0AF70732"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A: Budget Committee/</w:t>
            </w:r>
          </w:p>
          <w:p w14:paraId="41DBB752"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lastRenderedPageBreak/>
              <w:t>Joint Committee/Subsidiary Bodies</w:t>
            </w:r>
          </w:p>
          <w:p w14:paraId="25149A6F" w14:textId="77777777" w:rsidR="00397DF4" w:rsidRPr="00185DF7" w:rsidRDefault="00397DF4" w:rsidP="004E5EF4">
            <w:pPr>
              <w:spacing w:after="0" w:line="240" w:lineRule="auto"/>
              <w:rPr>
                <w:rFonts w:cs="Segoe UI"/>
                <w:color w:val="000000" w:themeColor="text1"/>
                <w:sz w:val="20"/>
                <w:szCs w:val="20"/>
              </w:rPr>
            </w:pPr>
          </w:p>
          <w:p w14:paraId="22755F68"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R: PPIU (External STA)</w:t>
            </w:r>
          </w:p>
        </w:tc>
        <w:tc>
          <w:tcPr>
            <w:tcW w:w="3465" w:type="dxa"/>
          </w:tcPr>
          <w:p w14:paraId="0BD9CC69" w14:textId="77777777" w:rsidR="00397DF4" w:rsidRPr="00620CCE" w:rsidRDefault="00397DF4" w:rsidP="004E5EF4">
            <w:pPr>
              <w:spacing w:after="0" w:line="240" w:lineRule="auto"/>
              <w:rPr>
                <w:rFonts w:cs="Segoe UI"/>
                <w:color w:val="000000" w:themeColor="text1"/>
                <w:sz w:val="20"/>
                <w:szCs w:val="20"/>
              </w:rPr>
            </w:pPr>
            <w:r w:rsidRPr="00620CCE">
              <w:rPr>
                <w:rFonts w:cs="Segoe UI"/>
                <w:color w:val="000000" w:themeColor="text1"/>
                <w:sz w:val="20"/>
                <w:szCs w:val="20"/>
              </w:rPr>
              <w:lastRenderedPageBreak/>
              <w:t xml:space="preserve">In progress. Review of Terms of Reference process currently underway with draft ToRs sent to Parties on 7 August, comments due </w:t>
            </w:r>
            <w:r w:rsidRPr="00620CCE">
              <w:rPr>
                <w:rFonts w:cs="Segoe UI"/>
                <w:color w:val="000000" w:themeColor="text1"/>
                <w:sz w:val="20"/>
                <w:szCs w:val="20"/>
              </w:rPr>
              <w:lastRenderedPageBreak/>
              <w:t>on 31 August. Updates to the ToRs were intended to strengthen the existing legal mandate of the Committee established under the Treaty, enhance implementation, monitoring and accountability through clear references to strategic coordination, tracking and MELA reporting/performance expectations, and to clarify how the Committee is supposed to operate in practice including roles of Chair, Members and the Secretariat.</w:t>
            </w:r>
          </w:p>
        </w:tc>
      </w:tr>
      <w:tr w:rsidR="00397DF4" w:rsidRPr="009862D1" w14:paraId="719E92FE" w14:textId="77777777" w:rsidTr="2B58518A">
        <w:tc>
          <w:tcPr>
            <w:tcW w:w="1487" w:type="dxa"/>
          </w:tcPr>
          <w:p w14:paraId="7B6D7A79" w14:textId="77777777" w:rsidR="00397DF4" w:rsidRPr="00185DF7" w:rsidRDefault="00397DF4" w:rsidP="004E5EF4">
            <w:pPr>
              <w:spacing w:after="0" w:line="240" w:lineRule="auto"/>
              <w:rPr>
                <w:rFonts w:cs="Segoe UI"/>
                <w:b/>
                <w:bCs/>
                <w:color w:val="000000" w:themeColor="text1"/>
                <w:sz w:val="20"/>
                <w:szCs w:val="20"/>
              </w:rPr>
            </w:pPr>
            <w:r w:rsidRPr="00185DF7">
              <w:rPr>
                <w:rFonts w:cs="Segoe UI"/>
                <w:b/>
                <w:bCs/>
                <w:color w:val="000000" w:themeColor="text1"/>
                <w:sz w:val="20"/>
                <w:szCs w:val="20"/>
              </w:rPr>
              <w:lastRenderedPageBreak/>
              <w:t>Stakeholder</w:t>
            </w:r>
          </w:p>
          <w:p w14:paraId="3200694C" w14:textId="77777777" w:rsidR="00397DF4" w:rsidRPr="00185DF7" w:rsidRDefault="00397DF4" w:rsidP="004E5EF4">
            <w:pPr>
              <w:spacing w:after="0" w:line="240" w:lineRule="auto"/>
              <w:rPr>
                <w:rFonts w:cs="Segoe UI"/>
                <w:b/>
                <w:bCs/>
                <w:color w:val="000000" w:themeColor="text1"/>
                <w:sz w:val="20"/>
                <w:szCs w:val="20"/>
              </w:rPr>
            </w:pPr>
            <w:r w:rsidRPr="00185DF7">
              <w:rPr>
                <w:rFonts w:cs="Segoe UI"/>
                <w:b/>
                <w:bCs/>
                <w:color w:val="000000" w:themeColor="text1"/>
                <w:sz w:val="20"/>
                <w:szCs w:val="20"/>
              </w:rPr>
              <w:t>Engagement</w:t>
            </w:r>
          </w:p>
          <w:p w14:paraId="54D44D78" w14:textId="77777777" w:rsidR="00397DF4" w:rsidRPr="00185DF7" w:rsidRDefault="00397DF4" w:rsidP="004E5EF4">
            <w:pPr>
              <w:spacing w:after="0" w:line="240" w:lineRule="auto"/>
              <w:rPr>
                <w:rFonts w:cs="Segoe UI"/>
                <w:b/>
                <w:bCs/>
                <w:color w:val="000000" w:themeColor="text1"/>
                <w:sz w:val="20"/>
                <w:szCs w:val="20"/>
              </w:rPr>
            </w:pPr>
          </w:p>
        </w:tc>
        <w:tc>
          <w:tcPr>
            <w:tcW w:w="4173" w:type="dxa"/>
          </w:tcPr>
          <w:p w14:paraId="6FACCBA8" w14:textId="77777777" w:rsidR="00397DF4" w:rsidRPr="00185DF7" w:rsidRDefault="00397DF4" w:rsidP="004E5EF4">
            <w:pPr>
              <w:spacing w:after="0" w:line="240" w:lineRule="auto"/>
              <w:rPr>
                <w:b/>
                <w:bCs/>
                <w:sz w:val="20"/>
                <w:szCs w:val="20"/>
              </w:rPr>
            </w:pPr>
            <w:r w:rsidRPr="00185DF7">
              <w:rPr>
                <w:b/>
                <w:bCs/>
                <w:sz w:val="20"/>
                <w:szCs w:val="20"/>
              </w:rPr>
              <w:t xml:space="preserve">6.1 Develop Strategic Stakeholder Engagement Policy </w:t>
            </w:r>
          </w:p>
          <w:p w14:paraId="530DEEC8" w14:textId="77777777" w:rsidR="00397DF4" w:rsidRPr="00185DF7" w:rsidRDefault="00397DF4" w:rsidP="00397DF4">
            <w:pPr>
              <w:pStyle w:val="ListParagraph"/>
              <w:numPr>
                <w:ilvl w:val="0"/>
                <w:numId w:val="23"/>
              </w:numPr>
              <w:spacing w:before="0" w:after="0" w:line="240" w:lineRule="auto"/>
              <w:contextualSpacing w:val="0"/>
              <w:rPr>
                <w:sz w:val="20"/>
                <w:szCs w:val="20"/>
              </w:rPr>
            </w:pPr>
            <w:r w:rsidRPr="00185DF7">
              <w:rPr>
                <w:sz w:val="20"/>
                <w:szCs w:val="20"/>
              </w:rPr>
              <w:t>Expand observer roles to private sector and regional bodies.</w:t>
            </w:r>
          </w:p>
          <w:p w14:paraId="588E4725" w14:textId="77777777" w:rsidR="00397DF4" w:rsidRPr="00185DF7" w:rsidRDefault="00397DF4" w:rsidP="00397DF4">
            <w:pPr>
              <w:pStyle w:val="ListParagraph"/>
              <w:numPr>
                <w:ilvl w:val="0"/>
                <w:numId w:val="23"/>
              </w:numPr>
              <w:spacing w:before="0" w:after="0" w:line="240" w:lineRule="auto"/>
              <w:contextualSpacing w:val="0"/>
              <w:rPr>
                <w:sz w:val="20"/>
                <w:szCs w:val="20"/>
              </w:rPr>
            </w:pPr>
            <w:r w:rsidRPr="00185DF7">
              <w:rPr>
                <w:sz w:val="20"/>
                <w:szCs w:val="20"/>
              </w:rPr>
              <w:t>Develop stakeholder engagement policies.</w:t>
            </w:r>
          </w:p>
        </w:tc>
        <w:tc>
          <w:tcPr>
            <w:tcW w:w="683" w:type="dxa"/>
          </w:tcPr>
          <w:p w14:paraId="654C4422" w14:textId="77777777" w:rsidR="00397DF4" w:rsidRPr="00185DF7" w:rsidRDefault="00397DF4" w:rsidP="004E5EF4">
            <w:pPr>
              <w:spacing w:after="0" w:line="240" w:lineRule="auto"/>
              <w:rPr>
                <w:rFonts w:cs="Segoe UI"/>
                <w:color w:val="000000" w:themeColor="text1"/>
                <w:sz w:val="20"/>
                <w:szCs w:val="20"/>
              </w:rPr>
            </w:pPr>
          </w:p>
        </w:tc>
        <w:tc>
          <w:tcPr>
            <w:tcW w:w="957" w:type="dxa"/>
            <w:shd w:val="clear" w:color="auto" w:fill="FFFF00"/>
          </w:tcPr>
          <w:p w14:paraId="39DEC98F" w14:textId="77777777" w:rsidR="00397DF4" w:rsidRPr="00185DF7" w:rsidRDefault="00397DF4" w:rsidP="004E5EF4">
            <w:pPr>
              <w:spacing w:after="0" w:line="240" w:lineRule="auto"/>
              <w:rPr>
                <w:rFonts w:cs="Segoe UI"/>
                <w:color w:val="000000" w:themeColor="text1"/>
                <w:sz w:val="20"/>
                <w:szCs w:val="20"/>
              </w:rPr>
            </w:pPr>
          </w:p>
        </w:tc>
        <w:tc>
          <w:tcPr>
            <w:tcW w:w="585" w:type="dxa"/>
          </w:tcPr>
          <w:p w14:paraId="32E73A6F" w14:textId="77777777" w:rsidR="00397DF4" w:rsidRPr="00185DF7" w:rsidRDefault="00397DF4" w:rsidP="004E5EF4">
            <w:pPr>
              <w:spacing w:after="0" w:line="240" w:lineRule="auto"/>
              <w:rPr>
                <w:rFonts w:cs="Segoe UI"/>
                <w:color w:val="000000" w:themeColor="text1"/>
                <w:sz w:val="20"/>
                <w:szCs w:val="20"/>
              </w:rPr>
            </w:pPr>
          </w:p>
        </w:tc>
        <w:tc>
          <w:tcPr>
            <w:tcW w:w="1438" w:type="dxa"/>
          </w:tcPr>
          <w:p w14:paraId="6BB972BD"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Apr-June 26</w:t>
            </w:r>
          </w:p>
        </w:tc>
        <w:tc>
          <w:tcPr>
            <w:tcW w:w="2091" w:type="dxa"/>
          </w:tcPr>
          <w:p w14:paraId="4473A243"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 xml:space="preserve">R: PPIU  </w:t>
            </w:r>
          </w:p>
          <w:p w14:paraId="2324C9DF" w14:textId="77777777" w:rsidR="00397DF4" w:rsidRPr="00185DF7" w:rsidRDefault="00397DF4" w:rsidP="004E5EF4">
            <w:pPr>
              <w:spacing w:after="0" w:line="240" w:lineRule="auto"/>
              <w:rPr>
                <w:rFonts w:cs="Segoe UI"/>
                <w:color w:val="000000" w:themeColor="text1"/>
                <w:sz w:val="20"/>
                <w:szCs w:val="20"/>
              </w:rPr>
            </w:pPr>
          </w:p>
          <w:p w14:paraId="55612835"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A: Budget Committee/</w:t>
            </w:r>
          </w:p>
          <w:p w14:paraId="0B505BF0"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Joint Committee</w:t>
            </w:r>
          </w:p>
          <w:p w14:paraId="24E3C222" w14:textId="77777777" w:rsidR="00397DF4" w:rsidRPr="00185DF7" w:rsidRDefault="00397DF4" w:rsidP="004E5EF4">
            <w:pPr>
              <w:spacing w:after="0" w:line="240" w:lineRule="auto"/>
              <w:rPr>
                <w:rFonts w:cs="Segoe UI"/>
                <w:color w:val="000000" w:themeColor="text1"/>
                <w:sz w:val="20"/>
                <w:szCs w:val="20"/>
              </w:rPr>
            </w:pPr>
          </w:p>
        </w:tc>
        <w:tc>
          <w:tcPr>
            <w:tcW w:w="3465" w:type="dxa"/>
          </w:tcPr>
          <w:p w14:paraId="509B51D1" w14:textId="77777777" w:rsidR="00397DF4" w:rsidRPr="00620CCE" w:rsidRDefault="00397DF4" w:rsidP="004E5EF4">
            <w:pPr>
              <w:spacing w:after="0" w:line="240" w:lineRule="auto"/>
              <w:rPr>
                <w:rFonts w:cs="Segoe UI"/>
                <w:color w:val="000000" w:themeColor="text1"/>
                <w:sz w:val="20"/>
                <w:szCs w:val="20"/>
              </w:rPr>
            </w:pPr>
            <w:r w:rsidRPr="00620CCE">
              <w:rPr>
                <w:rFonts w:cs="Segoe UI"/>
                <w:color w:val="000000" w:themeColor="text1"/>
                <w:sz w:val="20"/>
                <w:szCs w:val="20"/>
              </w:rPr>
              <w:t xml:space="preserve">In progress. Proposed framework for an Advocacy Strategy was discussed at JC meeting in May 26, PPIU to provide update to JC via intersessional paper. </w:t>
            </w:r>
          </w:p>
        </w:tc>
      </w:tr>
      <w:tr w:rsidR="00397DF4" w:rsidRPr="009862D1" w14:paraId="292A4FFF" w14:textId="77777777" w:rsidTr="2B58518A">
        <w:tc>
          <w:tcPr>
            <w:tcW w:w="1487" w:type="dxa"/>
          </w:tcPr>
          <w:p w14:paraId="6B7A12D5" w14:textId="77777777" w:rsidR="00397DF4" w:rsidRPr="00185DF7" w:rsidRDefault="00397DF4" w:rsidP="004E5EF4">
            <w:pPr>
              <w:spacing w:after="0" w:line="240" w:lineRule="auto"/>
              <w:rPr>
                <w:rFonts w:cs="Segoe UI"/>
                <w:b/>
                <w:bCs/>
                <w:color w:val="000000" w:themeColor="text1"/>
                <w:sz w:val="20"/>
                <w:szCs w:val="20"/>
              </w:rPr>
            </w:pPr>
            <w:r w:rsidRPr="00185DF7">
              <w:rPr>
                <w:rFonts w:cs="Segoe UI"/>
                <w:b/>
                <w:bCs/>
                <w:color w:val="000000" w:themeColor="text1"/>
                <w:sz w:val="20"/>
                <w:szCs w:val="20"/>
              </w:rPr>
              <w:t>Stakeholder</w:t>
            </w:r>
          </w:p>
          <w:p w14:paraId="45315942" w14:textId="77777777" w:rsidR="00397DF4" w:rsidRPr="00185DF7" w:rsidRDefault="00397DF4" w:rsidP="004E5EF4">
            <w:pPr>
              <w:spacing w:after="0" w:line="240" w:lineRule="auto"/>
              <w:rPr>
                <w:rFonts w:cs="Segoe UI"/>
                <w:b/>
                <w:bCs/>
                <w:color w:val="000000" w:themeColor="text1"/>
                <w:sz w:val="20"/>
                <w:szCs w:val="20"/>
              </w:rPr>
            </w:pPr>
            <w:r w:rsidRPr="00185DF7">
              <w:rPr>
                <w:rFonts w:cs="Segoe UI"/>
                <w:b/>
                <w:bCs/>
                <w:color w:val="000000" w:themeColor="text1"/>
                <w:sz w:val="20"/>
                <w:szCs w:val="20"/>
              </w:rPr>
              <w:t>Engagement</w:t>
            </w:r>
          </w:p>
          <w:p w14:paraId="113A17C4" w14:textId="77777777" w:rsidR="00397DF4" w:rsidRPr="00185DF7" w:rsidRDefault="00397DF4" w:rsidP="004E5EF4">
            <w:pPr>
              <w:spacing w:after="0" w:line="240" w:lineRule="auto"/>
              <w:rPr>
                <w:b/>
                <w:bCs/>
                <w:sz w:val="20"/>
                <w:szCs w:val="20"/>
              </w:rPr>
            </w:pPr>
          </w:p>
        </w:tc>
        <w:tc>
          <w:tcPr>
            <w:tcW w:w="4173" w:type="dxa"/>
          </w:tcPr>
          <w:p w14:paraId="7CAE650F" w14:textId="77777777" w:rsidR="00397DF4" w:rsidRPr="00185DF7" w:rsidRDefault="00397DF4" w:rsidP="004E5EF4">
            <w:pPr>
              <w:spacing w:after="0" w:line="240" w:lineRule="auto"/>
              <w:rPr>
                <w:b/>
                <w:bCs/>
                <w:sz w:val="20"/>
                <w:szCs w:val="20"/>
              </w:rPr>
            </w:pPr>
            <w:r w:rsidRPr="00185DF7">
              <w:rPr>
                <w:b/>
                <w:bCs/>
                <w:sz w:val="20"/>
                <w:szCs w:val="20"/>
              </w:rPr>
              <w:t>6.2 Enhance Communication &amp; Outreach Activities of the PPIU</w:t>
            </w:r>
          </w:p>
          <w:p w14:paraId="4967ECC1" w14:textId="77777777" w:rsidR="00397DF4" w:rsidRPr="00185DF7" w:rsidRDefault="00397DF4" w:rsidP="00397DF4">
            <w:pPr>
              <w:pStyle w:val="ListParagraph"/>
              <w:numPr>
                <w:ilvl w:val="0"/>
                <w:numId w:val="26"/>
              </w:numPr>
              <w:spacing w:before="0" w:after="0" w:line="240" w:lineRule="auto"/>
              <w:contextualSpacing w:val="0"/>
              <w:rPr>
                <w:sz w:val="20"/>
                <w:szCs w:val="20"/>
              </w:rPr>
            </w:pPr>
            <w:r w:rsidRPr="00185DF7">
              <w:rPr>
                <w:sz w:val="20"/>
                <w:szCs w:val="20"/>
              </w:rPr>
              <w:t xml:space="preserve">Develop and implement a public diplomacy strategy to improve how the PPIP is promoted and communicated to stakeholders </w:t>
            </w:r>
          </w:p>
          <w:p w14:paraId="32F28F24" w14:textId="77777777" w:rsidR="00397DF4" w:rsidRPr="00185DF7" w:rsidRDefault="00397DF4" w:rsidP="00397DF4">
            <w:pPr>
              <w:pStyle w:val="ListParagraph"/>
              <w:numPr>
                <w:ilvl w:val="0"/>
                <w:numId w:val="26"/>
              </w:numPr>
              <w:spacing w:before="0" w:after="0" w:line="240" w:lineRule="auto"/>
              <w:contextualSpacing w:val="0"/>
              <w:rPr>
                <w:sz w:val="20"/>
                <w:szCs w:val="20"/>
              </w:rPr>
            </w:pPr>
            <w:r w:rsidRPr="00185DF7">
              <w:rPr>
                <w:sz w:val="20"/>
                <w:szCs w:val="20"/>
              </w:rPr>
              <w:lastRenderedPageBreak/>
              <w:t>Improve internal communication protocols.</w:t>
            </w:r>
          </w:p>
          <w:p w14:paraId="1E6A288E" w14:textId="77777777" w:rsidR="00397DF4" w:rsidRPr="00185DF7" w:rsidRDefault="00397DF4" w:rsidP="00397DF4">
            <w:pPr>
              <w:pStyle w:val="ListParagraph"/>
              <w:numPr>
                <w:ilvl w:val="0"/>
                <w:numId w:val="26"/>
              </w:numPr>
              <w:spacing w:before="0" w:after="0" w:line="240" w:lineRule="auto"/>
              <w:contextualSpacing w:val="0"/>
              <w:rPr>
                <w:sz w:val="20"/>
                <w:szCs w:val="20"/>
              </w:rPr>
            </w:pPr>
            <w:r w:rsidRPr="00185DF7">
              <w:rPr>
                <w:sz w:val="20"/>
                <w:szCs w:val="20"/>
              </w:rPr>
              <w:t xml:space="preserve">Invest on strategic direction and clear communication </w:t>
            </w:r>
          </w:p>
          <w:p w14:paraId="69A28635" w14:textId="77777777" w:rsidR="00397DF4" w:rsidRPr="00185DF7" w:rsidRDefault="00397DF4" w:rsidP="00397DF4">
            <w:pPr>
              <w:pStyle w:val="ListParagraph"/>
              <w:numPr>
                <w:ilvl w:val="0"/>
                <w:numId w:val="26"/>
              </w:numPr>
              <w:spacing w:before="0" w:after="0" w:line="240" w:lineRule="auto"/>
              <w:contextualSpacing w:val="0"/>
              <w:rPr>
                <w:sz w:val="20"/>
                <w:szCs w:val="20"/>
              </w:rPr>
            </w:pPr>
            <w:r w:rsidRPr="00185DF7">
              <w:rPr>
                <w:sz w:val="20"/>
                <w:szCs w:val="20"/>
              </w:rPr>
              <w:t>Enhance public diplomacy and strategic messaging.</w:t>
            </w:r>
          </w:p>
        </w:tc>
        <w:tc>
          <w:tcPr>
            <w:tcW w:w="683" w:type="dxa"/>
          </w:tcPr>
          <w:p w14:paraId="1B03890E" w14:textId="77777777" w:rsidR="00397DF4" w:rsidRPr="00185DF7" w:rsidRDefault="00397DF4" w:rsidP="004E5EF4">
            <w:pPr>
              <w:spacing w:after="0" w:line="240" w:lineRule="auto"/>
              <w:rPr>
                <w:rFonts w:cs="Segoe UI"/>
                <w:color w:val="000000" w:themeColor="text1"/>
                <w:sz w:val="20"/>
                <w:szCs w:val="20"/>
              </w:rPr>
            </w:pPr>
          </w:p>
        </w:tc>
        <w:tc>
          <w:tcPr>
            <w:tcW w:w="957" w:type="dxa"/>
            <w:shd w:val="clear" w:color="auto" w:fill="FFFF00"/>
          </w:tcPr>
          <w:p w14:paraId="71ADA3D7" w14:textId="77777777" w:rsidR="00397DF4" w:rsidRPr="00185DF7" w:rsidRDefault="00397DF4" w:rsidP="004E5EF4">
            <w:pPr>
              <w:spacing w:after="0" w:line="240" w:lineRule="auto"/>
              <w:rPr>
                <w:rFonts w:cs="Segoe UI"/>
                <w:color w:val="000000" w:themeColor="text1"/>
                <w:sz w:val="20"/>
                <w:szCs w:val="20"/>
              </w:rPr>
            </w:pPr>
          </w:p>
          <w:p w14:paraId="2D73736E" w14:textId="77777777" w:rsidR="00397DF4" w:rsidRPr="00185DF7" w:rsidRDefault="00397DF4" w:rsidP="004E5EF4">
            <w:pPr>
              <w:rPr>
                <w:rFonts w:cs="Segoe UI"/>
                <w:sz w:val="20"/>
                <w:szCs w:val="20"/>
              </w:rPr>
            </w:pPr>
          </w:p>
        </w:tc>
        <w:tc>
          <w:tcPr>
            <w:tcW w:w="585" w:type="dxa"/>
          </w:tcPr>
          <w:p w14:paraId="41201469" w14:textId="77777777" w:rsidR="00397DF4" w:rsidRPr="00185DF7" w:rsidRDefault="00397DF4" w:rsidP="004E5EF4">
            <w:pPr>
              <w:spacing w:after="0" w:line="240" w:lineRule="auto"/>
              <w:rPr>
                <w:rFonts w:cs="Segoe UI"/>
                <w:color w:val="000000" w:themeColor="text1"/>
                <w:sz w:val="20"/>
                <w:szCs w:val="20"/>
              </w:rPr>
            </w:pPr>
          </w:p>
        </w:tc>
        <w:tc>
          <w:tcPr>
            <w:tcW w:w="1438" w:type="dxa"/>
          </w:tcPr>
          <w:p w14:paraId="06BBC4A2" w14:textId="77777777" w:rsidR="00397DF4" w:rsidRPr="00185DF7" w:rsidRDefault="00397DF4" w:rsidP="004E5EF4">
            <w:pPr>
              <w:rPr>
                <w:rFonts w:cs="Segoe UI"/>
                <w:sz w:val="20"/>
                <w:szCs w:val="20"/>
              </w:rPr>
            </w:pPr>
            <w:r w:rsidRPr="00185DF7">
              <w:rPr>
                <w:rFonts w:cs="Segoe UI"/>
                <w:color w:val="000000" w:themeColor="text1"/>
                <w:sz w:val="20"/>
                <w:szCs w:val="20"/>
              </w:rPr>
              <w:t>Apr-Jun26</w:t>
            </w:r>
          </w:p>
        </w:tc>
        <w:tc>
          <w:tcPr>
            <w:tcW w:w="2091" w:type="dxa"/>
          </w:tcPr>
          <w:p w14:paraId="6C732F13"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 xml:space="preserve">R: PPIU  </w:t>
            </w:r>
          </w:p>
          <w:p w14:paraId="19E1DCE6" w14:textId="77777777" w:rsidR="00397DF4" w:rsidRPr="00185DF7" w:rsidRDefault="00397DF4" w:rsidP="004E5EF4">
            <w:pPr>
              <w:spacing w:after="0" w:line="240" w:lineRule="auto"/>
              <w:rPr>
                <w:rFonts w:cs="Segoe UI"/>
                <w:color w:val="000000" w:themeColor="text1"/>
                <w:sz w:val="20"/>
                <w:szCs w:val="20"/>
              </w:rPr>
            </w:pPr>
          </w:p>
          <w:p w14:paraId="08E413BD"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A: Budget Committee/</w:t>
            </w:r>
          </w:p>
          <w:p w14:paraId="30D5E545"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Joint Committee</w:t>
            </w:r>
          </w:p>
          <w:p w14:paraId="18C956F8" w14:textId="77777777" w:rsidR="00397DF4" w:rsidRPr="00185DF7" w:rsidRDefault="00397DF4" w:rsidP="004E5EF4">
            <w:pPr>
              <w:spacing w:after="0" w:line="240" w:lineRule="auto"/>
              <w:rPr>
                <w:rFonts w:cs="Segoe UI"/>
                <w:color w:val="000000" w:themeColor="text1"/>
                <w:sz w:val="20"/>
                <w:szCs w:val="20"/>
              </w:rPr>
            </w:pPr>
          </w:p>
        </w:tc>
        <w:tc>
          <w:tcPr>
            <w:tcW w:w="3465" w:type="dxa"/>
          </w:tcPr>
          <w:p w14:paraId="7F1A25D5" w14:textId="77777777" w:rsidR="00397DF4" w:rsidRPr="00620CCE" w:rsidRDefault="00397DF4" w:rsidP="004E5EF4">
            <w:pPr>
              <w:spacing w:after="0" w:line="240" w:lineRule="auto"/>
              <w:rPr>
                <w:rFonts w:cs="Segoe UI"/>
                <w:color w:val="000000" w:themeColor="text1"/>
                <w:sz w:val="20"/>
                <w:szCs w:val="20"/>
              </w:rPr>
            </w:pPr>
            <w:r w:rsidRPr="00620CCE">
              <w:rPr>
                <w:rFonts w:cs="Segoe UI"/>
                <w:color w:val="000000" w:themeColor="text1"/>
                <w:sz w:val="20"/>
                <w:szCs w:val="20"/>
              </w:rPr>
              <w:t xml:space="preserve">In progress. Part of FY26-27 Annual Plan. This will be a key responsibility of the Communications Specialist – recruitment for this position has been completed and the successful candidate will commence September 2026. </w:t>
            </w:r>
          </w:p>
        </w:tc>
      </w:tr>
      <w:tr w:rsidR="00397DF4" w:rsidRPr="009862D1" w14:paraId="352B8285" w14:textId="77777777" w:rsidTr="2B58518A">
        <w:tc>
          <w:tcPr>
            <w:tcW w:w="1487" w:type="dxa"/>
          </w:tcPr>
          <w:p w14:paraId="574BA79A" w14:textId="77777777" w:rsidR="00397DF4" w:rsidRPr="00185DF7" w:rsidRDefault="00397DF4" w:rsidP="004E5EF4">
            <w:pPr>
              <w:spacing w:after="0" w:line="240" w:lineRule="auto"/>
              <w:rPr>
                <w:rFonts w:cs="Segoe UI"/>
                <w:b/>
                <w:bCs/>
                <w:color w:val="000000" w:themeColor="text1"/>
                <w:sz w:val="20"/>
                <w:szCs w:val="20"/>
              </w:rPr>
            </w:pPr>
            <w:r w:rsidRPr="00185DF7">
              <w:rPr>
                <w:rFonts w:cs="Segoe UI"/>
                <w:b/>
                <w:bCs/>
                <w:color w:val="000000" w:themeColor="text1"/>
                <w:sz w:val="20"/>
                <w:szCs w:val="20"/>
              </w:rPr>
              <w:t xml:space="preserve">Policies </w:t>
            </w:r>
          </w:p>
        </w:tc>
        <w:tc>
          <w:tcPr>
            <w:tcW w:w="4173" w:type="dxa"/>
          </w:tcPr>
          <w:p w14:paraId="0C69A11B" w14:textId="77777777" w:rsidR="00397DF4" w:rsidRPr="00185DF7" w:rsidRDefault="00397DF4" w:rsidP="00397DF4">
            <w:pPr>
              <w:pStyle w:val="ListParagraph"/>
              <w:numPr>
                <w:ilvl w:val="1"/>
                <w:numId w:val="19"/>
              </w:numPr>
              <w:spacing w:before="0" w:after="0" w:line="240" w:lineRule="auto"/>
              <w:contextualSpacing w:val="0"/>
              <w:rPr>
                <w:b/>
                <w:bCs/>
                <w:sz w:val="20"/>
                <w:szCs w:val="20"/>
              </w:rPr>
            </w:pPr>
            <w:r w:rsidRPr="00185DF7">
              <w:rPr>
                <w:b/>
                <w:bCs/>
                <w:sz w:val="20"/>
                <w:szCs w:val="20"/>
              </w:rPr>
              <w:t xml:space="preserve">Improve and enhance PPIU processes </w:t>
            </w:r>
          </w:p>
          <w:p w14:paraId="4B563A56" w14:textId="77777777" w:rsidR="00397DF4" w:rsidRPr="00185DF7" w:rsidRDefault="00397DF4" w:rsidP="004E5EF4">
            <w:pPr>
              <w:spacing w:after="0" w:line="240" w:lineRule="auto"/>
              <w:rPr>
                <w:rFonts w:cs="Segoe UI"/>
                <w:b/>
                <w:bCs/>
                <w:color w:val="000000" w:themeColor="text1"/>
                <w:sz w:val="20"/>
                <w:szCs w:val="20"/>
              </w:rPr>
            </w:pPr>
            <w:r w:rsidRPr="00185DF7">
              <w:rPr>
                <w:sz w:val="20"/>
                <w:szCs w:val="20"/>
              </w:rPr>
              <w:t>Implement a single software solution for tracking financial data, programming implementation, and technical assistance to replace the fragmented use of multiple platforms.</w:t>
            </w:r>
          </w:p>
        </w:tc>
        <w:tc>
          <w:tcPr>
            <w:tcW w:w="683" w:type="dxa"/>
          </w:tcPr>
          <w:p w14:paraId="4608D18E" w14:textId="77777777" w:rsidR="00397DF4" w:rsidRPr="00185DF7" w:rsidRDefault="00397DF4" w:rsidP="004E5EF4">
            <w:pPr>
              <w:spacing w:after="0" w:line="240" w:lineRule="auto"/>
              <w:rPr>
                <w:rFonts w:cs="Segoe UI"/>
                <w:color w:val="000000" w:themeColor="text1"/>
                <w:sz w:val="20"/>
                <w:szCs w:val="20"/>
              </w:rPr>
            </w:pPr>
          </w:p>
        </w:tc>
        <w:tc>
          <w:tcPr>
            <w:tcW w:w="957" w:type="dxa"/>
          </w:tcPr>
          <w:p w14:paraId="5B5C0608" w14:textId="77777777" w:rsidR="00397DF4" w:rsidRPr="00185DF7" w:rsidRDefault="00397DF4" w:rsidP="004E5EF4">
            <w:pPr>
              <w:spacing w:after="0" w:line="240" w:lineRule="auto"/>
              <w:rPr>
                <w:rFonts w:cs="Segoe UI"/>
                <w:color w:val="000000" w:themeColor="text1"/>
                <w:sz w:val="20"/>
                <w:szCs w:val="20"/>
              </w:rPr>
            </w:pPr>
          </w:p>
          <w:p w14:paraId="74604BC0" w14:textId="77777777" w:rsidR="00397DF4" w:rsidRPr="00185DF7" w:rsidRDefault="00397DF4" w:rsidP="004E5EF4">
            <w:pPr>
              <w:spacing w:after="0" w:line="240" w:lineRule="auto"/>
              <w:rPr>
                <w:rFonts w:cs="Segoe UI"/>
                <w:color w:val="000000" w:themeColor="text1"/>
                <w:sz w:val="20"/>
                <w:szCs w:val="20"/>
              </w:rPr>
            </w:pPr>
          </w:p>
        </w:tc>
        <w:tc>
          <w:tcPr>
            <w:tcW w:w="585" w:type="dxa"/>
            <w:shd w:val="clear" w:color="auto" w:fill="F2CEED" w:themeFill="accent5" w:themeFillTint="33"/>
          </w:tcPr>
          <w:p w14:paraId="2D4705B4" w14:textId="77777777" w:rsidR="00397DF4" w:rsidRPr="00185DF7" w:rsidRDefault="00397DF4" w:rsidP="004E5EF4">
            <w:pPr>
              <w:spacing w:after="0" w:line="240" w:lineRule="auto"/>
              <w:rPr>
                <w:rFonts w:cs="Segoe UI"/>
                <w:color w:val="000000" w:themeColor="text1"/>
                <w:sz w:val="20"/>
                <w:szCs w:val="20"/>
              </w:rPr>
            </w:pPr>
          </w:p>
          <w:p w14:paraId="18B29519" w14:textId="77777777" w:rsidR="00397DF4" w:rsidRPr="00185DF7" w:rsidRDefault="00397DF4" w:rsidP="004E5EF4">
            <w:pPr>
              <w:spacing w:after="0" w:line="240" w:lineRule="auto"/>
              <w:rPr>
                <w:rFonts w:cs="Segoe UI"/>
                <w:color w:val="000000" w:themeColor="text1"/>
                <w:sz w:val="20"/>
                <w:szCs w:val="20"/>
              </w:rPr>
            </w:pPr>
            <w:r w:rsidRPr="00185DF7">
              <w:rPr>
                <w:rFonts w:cs="Segoe UI"/>
                <w:sz w:val="20"/>
                <w:szCs w:val="20"/>
              </w:rPr>
              <w:t>1</w:t>
            </w:r>
          </w:p>
        </w:tc>
        <w:tc>
          <w:tcPr>
            <w:tcW w:w="1438" w:type="dxa"/>
          </w:tcPr>
          <w:p w14:paraId="160E973B"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July -Dec 26</w:t>
            </w:r>
          </w:p>
        </w:tc>
        <w:tc>
          <w:tcPr>
            <w:tcW w:w="2091" w:type="dxa"/>
          </w:tcPr>
          <w:p w14:paraId="48CC8049"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 xml:space="preserve">R: PPIU </w:t>
            </w:r>
          </w:p>
          <w:p w14:paraId="68623FCB"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  Budget Committee/</w:t>
            </w:r>
          </w:p>
          <w:p w14:paraId="1C362F55" w14:textId="77777777" w:rsidR="00397DF4" w:rsidRPr="00185DF7" w:rsidRDefault="00397DF4" w:rsidP="004E5EF4">
            <w:pPr>
              <w:spacing w:after="0" w:line="240" w:lineRule="auto"/>
              <w:rPr>
                <w:rFonts w:cs="Segoe UI"/>
                <w:color w:val="000000" w:themeColor="text1"/>
                <w:sz w:val="20"/>
                <w:szCs w:val="20"/>
              </w:rPr>
            </w:pPr>
            <w:r w:rsidRPr="00185DF7">
              <w:rPr>
                <w:rFonts w:cs="Segoe UI"/>
                <w:color w:val="000000" w:themeColor="text1"/>
                <w:sz w:val="20"/>
                <w:szCs w:val="20"/>
              </w:rPr>
              <w:t>Joint Committee</w:t>
            </w:r>
          </w:p>
          <w:p w14:paraId="65C28886" w14:textId="77777777" w:rsidR="00397DF4" w:rsidRPr="00185DF7" w:rsidRDefault="00397DF4" w:rsidP="004E5EF4">
            <w:pPr>
              <w:spacing w:after="0" w:line="240" w:lineRule="auto"/>
              <w:rPr>
                <w:rFonts w:cs="Segoe UI"/>
                <w:sz w:val="20"/>
                <w:szCs w:val="20"/>
              </w:rPr>
            </w:pPr>
          </w:p>
        </w:tc>
        <w:tc>
          <w:tcPr>
            <w:tcW w:w="3465" w:type="dxa"/>
          </w:tcPr>
          <w:p w14:paraId="72FC62CE" w14:textId="77777777" w:rsidR="00397DF4" w:rsidRPr="00620CCE" w:rsidRDefault="00397DF4" w:rsidP="004E5EF4">
            <w:pPr>
              <w:spacing w:after="0" w:line="240" w:lineRule="auto"/>
              <w:rPr>
                <w:rFonts w:cs="Segoe UI"/>
                <w:color w:val="000000" w:themeColor="text1"/>
                <w:sz w:val="20"/>
                <w:szCs w:val="20"/>
              </w:rPr>
            </w:pPr>
            <w:r w:rsidRPr="00620CCE">
              <w:rPr>
                <w:rFonts w:cs="Segoe UI"/>
                <w:color w:val="000000" w:themeColor="text1"/>
                <w:sz w:val="20"/>
                <w:szCs w:val="20"/>
              </w:rPr>
              <w:t>Complete. PPIU has established Monday.com as its integrated business management platform to manage activity implementation, contract deliverables, procurement workflows, and performance reporting.</w:t>
            </w:r>
          </w:p>
          <w:p w14:paraId="576768C7" w14:textId="77777777" w:rsidR="00397DF4" w:rsidRPr="00620CCE" w:rsidRDefault="00397DF4" w:rsidP="004E5EF4">
            <w:pPr>
              <w:spacing w:after="0" w:line="240" w:lineRule="auto"/>
              <w:rPr>
                <w:rFonts w:cs="Segoe UI"/>
                <w:color w:val="000000" w:themeColor="text1"/>
                <w:sz w:val="20"/>
                <w:szCs w:val="20"/>
              </w:rPr>
            </w:pPr>
          </w:p>
        </w:tc>
      </w:tr>
    </w:tbl>
    <w:p w14:paraId="613AF531" w14:textId="77777777" w:rsidR="00397DF4" w:rsidRDefault="00397DF4" w:rsidP="00397DF4"/>
    <w:p w14:paraId="2DDD4094" w14:textId="77777777" w:rsidR="00397DF4" w:rsidRDefault="00397DF4" w:rsidP="00397DF4"/>
    <w:p w14:paraId="574045CC" w14:textId="77777777" w:rsidR="00CC4330" w:rsidRPr="00435990" w:rsidRDefault="00CC4330">
      <w:pPr>
        <w:rPr>
          <w:sz w:val="24"/>
          <w:szCs w:val="24"/>
        </w:rPr>
        <w:sectPr w:rsidR="00CC4330" w:rsidRPr="00435990" w:rsidSect="00397DF4">
          <w:pgSz w:w="15840" w:h="12240" w:orient="landscape"/>
          <w:pgMar w:top="1134" w:right="1134" w:bottom="1361" w:left="397" w:header="720" w:footer="720" w:gutter="0"/>
          <w:cols w:space="720"/>
          <w:docGrid w:linePitch="360"/>
        </w:sectPr>
      </w:pPr>
    </w:p>
    <w:p w14:paraId="3047B101" w14:textId="77777777" w:rsidR="00B54662" w:rsidRPr="00435990" w:rsidRDefault="00B54662">
      <w:pPr>
        <w:rPr>
          <w:sz w:val="24"/>
          <w:szCs w:val="24"/>
        </w:rPr>
      </w:pPr>
    </w:p>
    <w:sectPr w:rsidR="00B54662" w:rsidRPr="00435990" w:rsidSect="00397DF4">
      <w:pgSz w:w="12240" w:h="15840"/>
      <w:pgMar w:top="1134" w:right="1361" w:bottom="39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7D8FC" w14:textId="77777777" w:rsidR="00E75F83" w:rsidRDefault="00E75F83">
      <w:pPr>
        <w:spacing w:before="0" w:after="0" w:line="240" w:lineRule="auto"/>
      </w:pPr>
      <w:r>
        <w:separator/>
      </w:r>
    </w:p>
  </w:endnote>
  <w:endnote w:type="continuationSeparator" w:id="0">
    <w:p w14:paraId="785F8B05" w14:textId="77777777" w:rsidR="00E75F83" w:rsidRDefault="00E75F8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toshi Light">
    <w:panose1 w:val="00000000000000000000"/>
    <w:charset w:val="00"/>
    <w:family w:val="modern"/>
    <w:notTrueType/>
    <w:pitch w:val="variable"/>
    <w:sig w:usb0="80000047" w:usb1="00000001" w:usb2="00000000" w:usb3="00000000" w:csb0="000000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atoshi Medium">
    <w:panose1 w:val="00000000000000000000"/>
    <w:charset w:val="00"/>
    <w:family w:val="modern"/>
    <w:notTrueType/>
    <w:pitch w:val="variable"/>
    <w:sig w:usb0="80000047" w:usb1="00000001"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2BAB4" w14:textId="77777777" w:rsidR="00520F98" w:rsidRDefault="00520F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6403801"/>
      <w:docPartObj>
        <w:docPartGallery w:val="Page Numbers (Bottom of Page)"/>
        <w:docPartUnique/>
      </w:docPartObj>
    </w:sdtPr>
    <w:sdtEndPr>
      <w:rPr>
        <w:noProof/>
      </w:rPr>
    </w:sdtEndPr>
    <w:sdtContent>
      <w:p w14:paraId="1B6D202C" w14:textId="77777777" w:rsidR="00520F98" w:rsidRDefault="00520F98">
        <w:pPr>
          <w:pStyle w:val="Footer"/>
          <w:jc w:val="right"/>
        </w:pPr>
        <w:r>
          <w:fldChar w:fldCharType="begin"/>
        </w:r>
        <w:r>
          <w:instrText xml:space="preserve"> PAGE   \* MERGEFORMAT </w:instrText>
        </w:r>
        <w:r>
          <w:fldChar w:fldCharType="separate"/>
        </w:r>
        <w:r>
          <w:rPr>
            <w:noProof/>
          </w:rPr>
          <w:t>4</w:t>
        </w:r>
        <w:r>
          <w:rPr>
            <w:noProof/>
          </w:rPr>
          <w:fldChar w:fldCharType="end"/>
        </w:r>
      </w:p>
    </w:sdtContent>
  </w:sdt>
  <w:p w14:paraId="4477E637" w14:textId="77777777" w:rsidR="00520F98" w:rsidRDefault="00520F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D205B" w14:textId="77777777" w:rsidR="00520F98" w:rsidRDefault="00520F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BB3F6" w14:textId="77777777" w:rsidR="00E75F83" w:rsidRDefault="00E75F83">
      <w:pPr>
        <w:spacing w:before="0" w:after="0" w:line="240" w:lineRule="auto"/>
      </w:pPr>
      <w:r>
        <w:separator/>
      </w:r>
    </w:p>
  </w:footnote>
  <w:footnote w:type="continuationSeparator" w:id="0">
    <w:p w14:paraId="2FF4FA97" w14:textId="77777777" w:rsidR="00E75F83" w:rsidRDefault="00E75F8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E6F59" w14:textId="77777777" w:rsidR="00520F98" w:rsidRDefault="00520F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29712" w14:textId="77777777" w:rsidR="00520F98" w:rsidRPr="00DC2F3B" w:rsidRDefault="00520F98" w:rsidP="00043F64">
    <w:pPr>
      <w:pStyle w:val="Header"/>
      <w:jc w:val="center"/>
      <w:rPr>
        <w:rFonts w:ascii="Satoshi Light" w:hAnsi="Satoshi Light"/>
        <w:sz w:val="20"/>
        <w:szCs w:val="20"/>
      </w:rPr>
    </w:pPr>
    <w:r w:rsidRPr="00DC2F3B">
      <w:rPr>
        <w:rFonts w:ascii="Satoshi Light" w:hAnsi="Satoshi Light"/>
        <w:sz w:val="20"/>
        <w:szCs w:val="20"/>
      </w:rPr>
      <w:t>FOR OFFICIAL USE ONLY: NOT FOR PUBLIC RELEASE UNTIL PRIOR CONSIDERATION</w:t>
    </w:r>
  </w:p>
  <w:p w14:paraId="69CA6248" w14:textId="77777777" w:rsidR="00520F98" w:rsidRDefault="00520F98">
    <w:pPr>
      <w:pStyle w:val="Header"/>
    </w:pPr>
  </w:p>
  <w:p w14:paraId="14294EB5" w14:textId="77777777" w:rsidR="00520F98" w:rsidRDefault="00520F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B962C" w14:textId="77777777" w:rsidR="00520F98" w:rsidRDefault="00520F98">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lzrp0SAA" int2:invalidationBookmarkName="" int2:hashCode="3wPo8OPlNfLQf9" int2:id="PoBY0sp2">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22755"/>
    <w:multiLevelType w:val="hybridMultilevel"/>
    <w:tmpl w:val="388E04D8"/>
    <w:lvl w:ilvl="0" w:tplc="20000001">
      <w:start w:val="1"/>
      <w:numFmt w:val="bullet"/>
      <w:lvlText w:val=""/>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 w15:restartNumberingAfterBreak="0">
    <w:nsid w:val="05FD6CF9"/>
    <w:multiLevelType w:val="hybridMultilevel"/>
    <w:tmpl w:val="B0B49EB6"/>
    <w:lvl w:ilvl="0" w:tplc="2000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A48136E"/>
    <w:multiLevelType w:val="hybridMultilevel"/>
    <w:tmpl w:val="FE222CAA"/>
    <w:lvl w:ilvl="0" w:tplc="2000000F">
      <w:start w:val="1"/>
      <w:numFmt w:val="decimal"/>
      <w:lvlText w:val="%1."/>
      <w:lvlJc w:val="left"/>
      <w:pPr>
        <w:ind w:left="1440" w:hanging="360"/>
      </w:pPr>
      <w:rPr>
        <w:rFonts w:hint="default"/>
      </w:rPr>
    </w:lvl>
    <w:lvl w:ilvl="1" w:tplc="FFFFFFFF">
      <w:start w:val="1"/>
      <w:numFmt w:val="lowerRoman"/>
      <w:lvlText w:val="%2."/>
      <w:lvlJc w:val="righ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0C735179"/>
    <w:multiLevelType w:val="hybridMultilevel"/>
    <w:tmpl w:val="A07C3BEC"/>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 w15:restartNumberingAfterBreak="0">
    <w:nsid w:val="116D33F9"/>
    <w:multiLevelType w:val="hybridMultilevel"/>
    <w:tmpl w:val="B5761A7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9A5735F"/>
    <w:multiLevelType w:val="hybridMultilevel"/>
    <w:tmpl w:val="391C7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186EA6"/>
    <w:multiLevelType w:val="hybridMultilevel"/>
    <w:tmpl w:val="71BC923E"/>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7" w15:restartNumberingAfterBreak="0">
    <w:nsid w:val="206F020A"/>
    <w:multiLevelType w:val="multilevel"/>
    <w:tmpl w:val="EE90BC3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18A5397"/>
    <w:multiLevelType w:val="hybridMultilevel"/>
    <w:tmpl w:val="3B1CE92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219D3568"/>
    <w:multiLevelType w:val="multilevel"/>
    <w:tmpl w:val="12104AE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4632A29"/>
    <w:multiLevelType w:val="hybridMultilevel"/>
    <w:tmpl w:val="08B2E5C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6E26CFB"/>
    <w:multiLevelType w:val="hybridMultilevel"/>
    <w:tmpl w:val="BF7A25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D112AEB"/>
    <w:multiLevelType w:val="hybridMultilevel"/>
    <w:tmpl w:val="3BC6AE80"/>
    <w:lvl w:ilvl="0" w:tplc="870EC7D8">
      <w:start w:val="1"/>
      <w:numFmt w:val="decimal"/>
      <w:lvlText w:val="%1)"/>
      <w:lvlJc w:val="left"/>
      <w:pPr>
        <w:ind w:left="360" w:hanging="360"/>
      </w:pPr>
      <w:rPr>
        <w:rFonts w:cs="Calibri" w:hint="default"/>
        <w:b/>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3" w15:restartNumberingAfterBreak="0">
    <w:nsid w:val="3783534C"/>
    <w:multiLevelType w:val="hybridMultilevel"/>
    <w:tmpl w:val="BF7A25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C054C83"/>
    <w:multiLevelType w:val="hybridMultilevel"/>
    <w:tmpl w:val="368871E8"/>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5" w15:restartNumberingAfterBreak="0">
    <w:nsid w:val="443C0611"/>
    <w:multiLevelType w:val="hybridMultilevel"/>
    <w:tmpl w:val="E03E5F1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6" w15:restartNumberingAfterBreak="0">
    <w:nsid w:val="50133474"/>
    <w:multiLevelType w:val="hybridMultilevel"/>
    <w:tmpl w:val="BF7A25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504410A0"/>
    <w:multiLevelType w:val="multilevel"/>
    <w:tmpl w:val="D8329BDE"/>
    <w:lvl w:ilvl="0">
      <w:start w:val="2"/>
      <w:numFmt w:val="decimal"/>
      <w:lvlText w:val="%1"/>
      <w:lvlJc w:val="left"/>
      <w:pPr>
        <w:ind w:left="360" w:hanging="360"/>
      </w:pPr>
      <w:rPr>
        <w:rFonts w:cstheme="minorBidi" w:hint="default"/>
        <w:b/>
        <w:color w:val="auto"/>
      </w:rPr>
    </w:lvl>
    <w:lvl w:ilvl="1">
      <w:start w:val="2"/>
      <w:numFmt w:val="decimal"/>
      <w:lvlText w:val="%1.%2"/>
      <w:lvlJc w:val="left"/>
      <w:pPr>
        <w:ind w:left="360" w:hanging="360"/>
      </w:pPr>
      <w:rPr>
        <w:rFonts w:cstheme="minorBidi" w:hint="default"/>
        <w:b/>
        <w:color w:val="auto"/>
      </w:rPr>
    </w:lvl>
    <w:lvl w:ilvl="2">
      <w:start w:val="1"/>
      <w:numFmt w:val="decimal"/>
      <w:lvlText w:val="%1.%2.%3"/>
      <w:lvlJc w:val="left"/>
      <w:pPr>
        <w:ind w:left="720" w:hanging="720"/>
      </w:pPr>
      <w:rPr>
        <w:rFonts w:cstheme="minorBidi" w:hint="default"/>
        <w:b/>
        <w:color w:val="auto"/>
      </w:rPr>
    </w:lvl>
    <w:lvl w:ilvl="3">
      <w:start w:val="1"/>
      <w:numFmt w:val="decimal"/>
      <w:lvlText w:val="%1.%2.%3.%4"/>
      <w:lvlJc w:val="left"/>
      <w:pPr>
        <w:ind w:left="720" w:hanging="720"/>
      </w:pPr>
      <w:rPr>
        <w:rFonts w:cstheme="minorBidi" w:hint="default"/>
        <w:b/>
        <w:color w:val="auto"/>
      </w:rPr>
    </w:lvl>
    <w:lvl w:ilvl="4">
      <w:start w:val="1"/>
      <w:numFmt w:val="decimal"/>
      <w:lvlText w:val="%1.%2.%3.%4.%5"/>
      <w:lvlJc w:val="left"/>
      <w:pPr>
        <w:ind w:left="1080" w:hanging="1080"/>
      </w:pPr>
      <w:rPr>
        <w:rFonts w:cstheme="minorBidi" w:hint="default"/>
        <w:b/>
        <w:color w:val="auto"/>
      </w:rPr>
    </w:lvl>
    <w:lvl w:ilvl="5">
      <w:start w:val="1"/>
      <w:numFmt w:val="decimal"/>
      <w:lvlText w:val="%1.%2.%3.%4.%5.%6"/>
      <w:lvlJc w:val="left"/>
      <w:pPr>
        <w:ind w:left="1080" w:hanging="1080"/>
      </w:pPr>
      <w:rPr>
        <w:rFonts w:cstheme="minorBidi" w:hint="default"/>
        <w:b/>
        <w:color w:val="auto"/>
      </w:rPr>
    </w:lvl>
    <w:lvl w:ilvl="6">
      <w:start w:val="1"/>
      <w:numFmt w:val="decimal"/>
      <w:lvlText w:val="%1.%2.%3.%4.%5.%6.%7"/>
      <w:lvlJc w:val="left"/>
      <w:pPr>
        <w:ind w:left="1440" w:hanging="1440"/>
      </w:pPr>
      <w:rPr>
        <w:rFonts w:cstheme="minorBidi" w:hint="default"/>
        <w:b/>
        <w:color w:val="auto"/>
      </w:rPr>
    </w:lvl>
    <w:lvl w:ilvl="7">
      <w:start w:val="1"/>
      <w:numFmt w:val="decimal"/>
      <w:lvlText w:val="%1.%2.%3.%4.%5.%6.%7.%8"/>
      <w:lvlJc w:val="left"/>
      <w:pPr>
        <w:ind w:left="1440" w:hanging="1440"/>
      </w:pPr>
      <w:rPr>
        <w:rFonts w:cstheme="minorBidi" w:hint="default"/>
        <w:b/>
        <w:color w:val="auto"/>
      </w:rPr>
    </w:lvl>
    <w:lvl w:ilvl="8">
      <w:start w:val="1"/>
      <w:numFmt w:val="decimal"/>
      <w:lvlText w:val="%1.%2.%3.%4.%5.%6.%7.%8.%9"/>
      <w:lvlJc w:val="left"/>
      <w:pPr>
        <w:ind w:left="1800" w:hanging="1800"/>
      </w:pPr>
      <w:rPr>
        <w:rFonts w:cstheme="minorBidi" w:hint="default"/>
        <w:b/>
        <w:color w:val="auto"/>
      </w:rPr>
    </w:lvl>
  </w:abstractNum>
  <w:abstractNum w:abstractNumId="18" w15:restartNumberingAfterBreak="0">
    <w:nsid w:val="53A77766"/>
    <w:multiLevelType w:val="hybridMultilevel"/>
    <w:tmpl w:val="CBB2240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5B1B7728"/>
    <w:multiLevelType w:val="hybridMultilevel"/>
    <w:tmpl w:val="FE222CAA"/>
    <w:lvl w:ilvl="0" w:tplc="FFFFFFFF">
      <w:start w:val="1"/>
      <w:numFmt w:val="decimal"/>
      <w:lvlText w:val="%1."/>
      <w:lvlJc w:val="left"/>
      <w:pPr>
        <w:ind w:left="1440" w:hanging="360"/>
      </w:pPr>
      <w:rPr>
        <w:rFonts w:hint="default"/>
      </w:rPr>
    </w:lvl>
    <w:lvl w:ilvl="1" w:tplc="FFFFFFFF">
      <w:start w:val="1"/>
      <w:numFmt w:val="lowerRoman"/>
      <w:lvlText w:val="%2."/>
      <w:lvlJc w:val="righ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5D414B2D"/>
    <w:multiLevelType w:val="hybridMultilevel"/>
    <w:tmpl w:val="799CF1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68D21A30"/>
    <w:multiLevelType w:val="hybridMultilevel"/>
    <w:tmpl w:val="BAD4F17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2" w15:restartNumberingAfterBreak="0">
    <w:nsid w:val="69250FAE"/>
    <w:multiLevelType w:val="hybridMultilevel"/>
    <w:tmpl w:val="0602E6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9AF2E10"/>
    <w:multiLevelType w:val="hybridMultilevel"/>
    <w:tmpl w:val="B3681406"/>
    <w:lvl w:ilvl="0" w:tplc="2A30BB8A">
      <w:start w:val="1"/>
      <w:numFmt w:val="decimal"/>
      <w:lvlText w:val="%1."/>
      <w:lvlJc w:val="left"/>
      <w:pPr>
        <w:ind w:left="360" w:hanging="360"/>
      </w:pPr>
      <w:rPr>
        <w:rFonts w:ascii="Satoshi Light" w:hAnsi="Satoshi Light" w:hint="default"/>
        <w:b w:val="0"/>
        <w:bCs w:val="0"/>
      </w:rPr>
    </w:lvl>
    <w:lvl w:ilvl="1" w:tplc="85209A74">
      <w:start w:val="1"/>
      <w:numFmt w:val="decimal"/>
      <w:lvlText w:val="%2."/>
      <w:lvlJc w:val="left"/>
      <w:pPr>
        <w:ind w:left="1080" w:hanging="360"/>
      </w:pPr>
      <w:rPr>
        <w:b/>
        <w:bCs/>
        <w:i w:val="0"/>
        <w:iCs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C943916"/>
    <w:multiLevelType w:val="hybridMultilevel"/>
    <w:tmpl w:val="BC0EF4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DEE0D53"/>
    <w:multiLevelType w:val="hybridMultilevel"/>
    <w:tmpl w:val="7B7A5530"/>
    <w:lvl w:ilvl="0" w:tplc="631EFE5E">
      <w:start w:val="1"/>
      <w:numFmt w:val="decimal"/>
      <w:lvlText w:val="%1)"/>
      <w:lvlJc w:val="left"/>
      <w:pPr>
        <w:ind w:left="360" w:hanging="360"/>
      </w:pPr>
      <w:rPr>
        <w:b/>
        <w:bCs w:val="0"/>
        <w:i w:val="0"/>
        <w:sz w:val="24"/>
        <w:szCs w:val="24"/>
      </w:rPr>
    </w:lvl>
    <w:lvl w:ilvl="1" w:tplc="FFFFFFFF">
      <w:start w:val="1"/>
      <w:numFmt w:val="decimal"/>
      <w:lvlText w:val="%2)"/>
      <w:lvlJc w:val="left"/>
      <w:pPr>
        <w:ind w:left="1080" w:hanging="360"/>
      </w:pPr>
      <w:rPr>
        <w:rFonts w:ascii="Verdana" w:hAnsi="Verdana" w:cstheme="minorHAnsi" w:hint="default"/>
        <w:b w:val="0"/>
        <w:i w:val="0"/>
        <w:sz w:val="22"/>
      </w:rPr>
    </w:lvl>
    <w:lvl w:ilvl="2" w:tplc="FFFFFFFF">
      <w:start w:val="1"/>
      <w:numFmt w:val="bullet"/>
      <w:lvlText w:val=""/>
      <w:lvlJc w:val="left"/>
      <w:pPr>
        <w:ind w:left="360" w:hanging="360"/>
      </w:pPr>
      <w:rPr>
        <w:rFonts w:ascii="Symbol" w:hAnsi="Symbol"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754660B6"/>
    <w:multiLevelType w:val="hybridMultilevel"/>
    <w:tmpl w:val="BF3CF7C0"/>
    <w:lvl w:ilvl="0" w:tplc="2000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7B094B25"/>
    <w:multiLevelType w:val="hybridMultilevel"/>
    <w:tmpl w:val="05284084"/>
    <w:lvl w:ilvl="0" w:tplc="2000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7D521624"/>
    <w:multiLevelType w:val="hybridMultilevel"/>
    <w:tmpl w:val="EE2E1A32"/>
    <w:lvl w:ilvl="0" w:tplc="3F3EB416">
      <w:start w:val="1"/>
      <w:numFmt w:val="decimal"/>
      <w:lvlText w:val="%1."/>
      <w:lvlJc w:val="left"/>
      <w:pPr>
        <w:ind w:left="1080" w:hanging="360"/>
      </w:pPr>
      <w:rPr>
        <w:rFonts w:ascii="Satoshi Light" w:hAnsi="Satoshi Light" w:hint="default"/>
      </w:rPr>
    </w:lvl>
    <w:lvl w:ilvl="1" w:tplc="20000019">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9" w15:restartNumberingAfterBreak="0">
    <w:nsid w:val="7EEE383D"/>
    <w:multiLevelType w:val="hybridMultilevel"/>
    <w:tmpl w:val="827C614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num w:numId="1" w16cid:durableId="93983547">
    <w:abstractNumId w:val="23"/>
  </w:num>
  <w:num w:numId="2" w16cid:durableId="2146115468">
    <w:abstractNumId w:val="21"/>
  </w:num>
  <w:num w:numId="3" w16cid:durableId="581646938">
    <w:abstractNumId w:val="12"/>
  </w:num>
  <w:num w:numId="4" w16cid:durableId="1624193464">
    <w:abstractNumId w:val="25"/>
  </w:num>
  <w:num w:numId="5" w16cid:durableId="1367438858">
    <w:abstractNumId w:val="14"/>
  </w:num>
  <w:num w:numId="6" w16cid:durableId="1432355208">
    <w:abstractNumId w:val="18"/>
  </w:num>
  <w:num w:numId="7" w16cid:durableId="728846260">
    <w:abstractNumId w:val="10"/>
  </w:num>
  <w:num w:numId="8" w16cid:durableId="487551558">
    <w:abstractNumId w:val="4"/>
  </w:num>
  <w:num w:numId="9" w16cid:durableId="530458653">
    <w:abstractNumId w:val="11"/>
  </w:num>
  <w:num w:numId="10" w16cid:durableId="1344697844">
    <w:abstractNumId w:val="13"/>
  </w:num>
  <w:num w:numId="11" w16cid:durableId="195316277">
    <w:abstractNumId w:val="16"/>
  </w:num>
  <w:num w:numId="12" w16cid:durableId="1401249064">
    <w:abstractNumId w:val="6"/>
  </w:num>
  <w:num w:numId="13" w16cid:durableId="2007322008">
    <w:abstractNumId w:val="28"/>
  </w:num>
  <w:num w:numId="14" w16cid:durableId="290672484">
    <w:abstractNumId w:val="2"/>
  </w:num>
  <w:num w:numId="15" w16cid:durableId="98381097">
    <w:abstractNumId w:val="19"/>
  </w:num>
  <w:num w:numId="16" w16cid:durableId="254946081">
    <w:abstractNumId w:val="8"/>
  </w:num>
  <w:num w:numId="17" w16cid:durableId="1962957805">
    <w:abstractNumId w:val="9"/>
  </w:num>
  <w:num w:numId="18" w16cid:durableId="917253876">
    <w:abstractNumId w:val="20"/>
  </w:num>
  <w:num w:numId="19" w16cid:durableId="493685301">
    <w:abstractNumId w:val="17"/>
  </w:num>
  <w:num w:numId="20" w16cid:durableId="1534147986">
    <w:abstractNumId w:val="27"/>
  </w:num>
  <w:num w:numId="21" w16cid:durableId="279262801">
    <w:abstractNumId w:val="26"/>
  </w:num>
  <w:num w:numId="22" w16cid:durableId="1232934034">
    <w:abstractNumId w:val="7"/>
  </w:num>
  <w:num w:numId="23" w16cid:durableId="2056998980">
    <w:abstractNumId w:val="1"/>
  </w:num>
  <w:num w:numId="24" w16cid:durableId="600144551">
    <w:abstractNumId w:val="29"/>
  </w:num>
  <w:num w:numId="25" w16cid:durableId="759452171">
    <w:abstractNumId w:val="3"/>
  </w:num>
  <w:num w:numId="26" w16cid:durableId="1103452261">
    <w:abstractNumId w:val="15"/>
  </w:num>
  <w:num w:numId="27" w16cid:durableId="415128436">
    <w:abstractNumId w:val="24"/>
  </w:num>
  <w:num w:numId="28" w16cid:durableId="1551112377">
    <w:abstractNumId w:val="5"/>
  </w:num>
  <w:num w:numId="29" w16cid:durableId="1906528434">
    <w:abstractNumId w:val="22"/>
  </w:num>
  <w:num w:numId="30" w16cid:durableId="1774203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F98"/>
    <w:rsid w:val="00036C06"/>
    <w:rsid w:val="00091F74"/>
    <w:rsid w:val="00097325"/>
    <w:rsid w:val="000B4915"/>
    <w:rsid w:val="000C4155"/>
    <w:rsid w:val="001078EE"/>
    <w:rsid w:val="00125DE0"/>
    <w:rsid w:val="001270F0"/>
    <w:rsid w:val="00163684"/>
    <w:rsid w:val="001A627E"/>
    <w:rsid w:val="001E3587"/>
    <w:rsid w:val="0022390D"/>
    <w:rsid w:val="00257015"/>
    <w:rsid w:val="0029151F"/>
    <w:rsid w:val="00296D4F"/>
    <w:rsid w:val="002A39DA"/>
    <w:rsid w:val="002B1E26"/>
    <w:rsid w:val="002D314E"/>
    <w:rsid w:val="002F0533"/>
    <w:rsid w:val="0030057B"/>
    <w:rsid w:val="003105F6"/>
    <w:rsid w:val="003354BB"/>
    <w:rsid w:val="00383351"/>
    <w:rsid w:val="00390E7D"/>
    <w:rsid w:val="00397DF4"/>
    <w:rsid w:val="003B50D1"/>
    <w:rsid w:val="003D4E57"/>
    <w:rsid w:val="00427D77"/>
    <w:rsid w:val="00435567"/>
    <w:rsid w:val="00435990"/>
    <w:rsid w:val="004426AF"/>
    <w:rsid w:val="00460385"/>
    <w:rsid w:val="0048481B"/>
    <w:rsid w:val="004A0C39"/>
    <w:rsid w:val="004D355A"/>
    <w:rsid w:val="004D3DF8"/>
    <w:rsid w:val="00502872"/>
    <w:rsid w:val="00503966"/>
    <w:rsid w:val="00505916"/>
    <w:rsid w:val="005157F7"/>
    <w:rsid w:val="0051798C"/>
    <w:rsid w:val="00520F98"/>
    <w:rsid w:val="00526100"/>
    <w:rsid w:val="0055380E"/>
    <w:rsid w:val="005C1DE5"/>
    <w:rsid w:val="0060106A"/>
    <w:rsid w:val="0069348F"/>
    <w:rsid w:val="006B65EA"/>
    <w:rsid w:val="006C03A7"/>
    <w:rsid w:val="006F4524"/>
    <w:rsid w:val="0072035D"/>
    <w:rsid w:val="00725315"/>
    <w:rsid w:val="00750DD8"/>
    <w:rsid w:val="007857FC"/>
    <w:rsid w:val="00804531"/>
    <w:rsid w:val="00811D1B"/>
    <w:rsid w:val="00865930"/>
    <w:rsid w:val="008A4311"/>
    <w:rsid w:val="00993578"/>
    <w:rsid w:val="009B1B87"/>
    <w:rsid w:val="009B3B6C"/>
    <w:rsid w:val="009C32C7"/>
    <w:rsid w:val="009F6A1C"/>
    <w:rsid w:val="009F6F0B"/>
    <w:rsid w:val="00A03E07"/>
    <w:rsid w:val="00A15D45"/>
    <w:rsid w:val="00A1741C"/>
    <w:rsid w:val="00A356FB"/>
    <w:rsid w:val="00A8278A"/>
    <w:rsid w:val="00AD3233"/>
    <w:rsid w:val="00B0639D"/>
    <w:rsid w:val="00B475AD"/>
    <w:rsid w:val="00B54662"/>
    <w:rsid w:val="00B552EB"/>
    <w:rsid w:val="00B91ABC"/>
    <w:rsid w:val="00BA4A54"/>
    <w:rsid w:val="00BD0C5C"/>
    <w:rsid w:val="00BD29FB"/>
    <w:rsid w:val="00BE0A27"/>
    <w:rsid w:val="00BE1C77"/>
    <w:rsid w:val="00BE2111"/>
    <w:rsid w:val="00BE7810"/>
    <w:rsid w:val="00C233AF"/>
    <w:rsid w:val="00C30E34"/>
    <w:rsid w:val="00C82D93"/>
    <w:rsid w:val="00C91609"/>
    <w:rsid w:val="00CC4330"/>
    <w:rsid w:val="00D07C48"/>
    <w:rsid w:val="00D15A33"/>
    <w:rsid w:val="00D233A5"/>
    <w:rsid w:val="00D57963"/>
    <w:rsid w:val="00D76DC2"/>
    <w:rsid w:val="00D77342"/>
    <w:rsid w:val="00DA3E94"/>
    <w:rsid w:val="00DC11F7"/>
    <w:rsid w:val="00DE0B85"/>
    <w:rsid w:val="00DE718D"/>
    <w:rsid w:val="00DF289F"/>
    <w:rsid w:val="00E75F83"/>
    <w:rsid w:val="00EA7DC4"/>
    <w:rsid w:val="00ED7758"/>
    <w:rsid w:val="00F555CD"/>
    <w:rsid w:val="00F8402E"/>
    <w:rsid w:val="00F870A3"/>
    <w:rsid w:val="00FF47B8"/>
    <w:rsid w:val="02D4C405"/>
    <w:rsid w:val="0303006F"/>
    <w:rsid w:val="05F83CD6"/>
    <w:rsid w:val="0815CA51"/>
    <w:rsid w:val="0AAFE0DE"/>
    <w:rsid w:val="0B2E932E"/>
    <w:rsid w:val="0B9A63E4"/>
    <w:rsid w:val="127E5BFE"/>
    <w:rsid w:val="135B1EA6"/>
    <w:rsid w:val="180DD1F5"/>
    <w:rsid w:val="19AE8664"/>
    <w:rsid w:val="203094A2"/>
    <w:rsid w:val="22038183"/>
    <w:rsid w:val="24D185A2"/>
    <w:rsid w:val="2A43927B"/>
    <w:rsid w:val="2B58518A"/>
    <w:rsid w:val="2ED4DB13"/>
    <w:rsid w:val="2FCB2C34"/>
    <w:rsid w:val="34B6321D"/>
    <w:rsid w:val="34B8E77F"/>
    <w:rsid w:val="35B3939E"/>
    <w:rsid w:val="375D3D47"/>
    <w:rsid w:val="37D0208C"/>
    <w:rsid w:val="38329458"/>
    <w:rsid w:val="38F5BF11"/>
    <w:rsid w:val="3957C313"/>
    <w:rsid w:val="4187BE1B"/>
    <w:rsid w:val="41A8BA2B"/>
    <w:rsid w:val="4AE5357C"/>
    <w:rsid w:val="4B1CA489"/>
    <w:rsid w:val="5379F2CD"/>
    <w:rsid w:val="54EABC3C"/>
    <w:rsid w:val="54F2CF74"/>
    <w:rsid w:val="55D3C818"/>
    <w:rsid w:val="597BE663"/>
    <w:rsid w:val="5C0B7041"/>
    <w:rsid w:val="653A28A8"/>
    <w:rsid w:val="657398D8"/>
    <w:rsid w:val="660685EB"/>
    <w:rsid w:val="68AECA05"/>
    <w:rsid w:val="6C89B2A4"/>
    <w:rsid w:val="6F2BE877"/>
    <w:rsid w:val="70BA5B23"/>
    <w:rsid w:val="72BF9BD2"/>
    <w:rsid w:val="7911289D"/>
  </w:rsids>
  <m:mathPr>
    <m:mathFont m:val="Cambria Math"/>
    <m:brkBin m:val="before"/>
    <m:brkBinSub m:val="--"/>
    <m:smallFrac m:val="0"/>
    <m:dispDef/>
    <m:lMargin m:val="0"/>
    <m:rMargin m:val="0"/>
    <m:defJc m:val="centerGroup"/>
    <m:wrapIndent m:val="1440"/>
    <m:intLim m:val="subSup"/>
    <m:naryLim m:val="undOvr"/>
  </m:mathPr>
  <w:themeFontLang w:val="en-W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97444"/>
  <w15:chartTrackingRefBased/>
  <w15:docId w15:val="{E7A3D36B-D340-4AAB-A8B0-40F354D84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W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F98"/>
    <w:pPr>
      <w:spacing w:before="120" w:after="120" w:line="276" w:lineRule="auto"/>
    </w:pPr>
    <w:rPr>
      <w:sz w:val="22"/>
      <w:szCs w:val="22"/>
      <w:lang w:val="en-US"/>
    </w:rPr>
  </w:style>
  <w:style w:type="paragraph" w:styleId="Heading1">
    <w:name w:val="heading 1"/>
    <w:basedOn w:val="Normal"/>
    <w:next w:val="Normal"/>
    <w:link w:val="Heading1Char"/>
    <w:uiPriority w:val="9"/>
    <w:qFormat/>
    <w:rsid w:val="00520F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0F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0F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0F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0F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0F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0F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0F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0F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0F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0F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0F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0F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0F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0F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0F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0F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0F98"/>
    <w:rPr>
      <w:rFonts w:eastAsiaTheme="majorEastAsia" w:cstheme="majorBidi"/>
      <w:color w:val="272727" w:themeColor="text1" w:themeTint="D8"/>
    </w:rPr>
  </w:style>
  <w:style w:type="paragraph" w:styleId="Title">
    <w:name w:val="Title"/>
    <w:basedOn w:val="Normal"/>
    <w:next w:val="Normal"/>
    <w:link w:val="TitleChar"/>
    <w:uiPriority w:val="10"/>
    <w:qFormat/>
    <w:rsid w:val="00520F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0F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0F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0F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0F98"/>
    <w:pPr>
      <w:spacing w:before="160"/>
      <w:jc w:val="center"/>
    </w:pPr>
    <w:rPr>
      <w:i/>
      <w:iCs/>
      <w:color w:val="404040" w:themeColor="text1" w:themeTint="BF"/>
    </w:rPr>
  </w:style>
  <w:style w:type="character" w:customStyle="1" w:styleId="QuoteChar">
    <w:name w:val="Quote Char"/>
    <w:basedOn w:val="DefaultParagraphFont"/>
    <w:link w:val="Quote"/>
    <w:uiPriority w:val="29"/>
    <w:rsid w:val="00520F98"/>
    <w:rPr>
      <w:i/>
      <w:iCs/>
      <w:color w:val="404040" w:themeColor="text1" w:themeTint="BF"/>
    </w:rPr>
  </w:style>
  <w:style w:type="paragraph" w:styleId="ListParagraph">
    <w:name w:val="List Paragraph"/>
    <w:aliases w:val="Recommendation,List Paragraph1,List Paragraph11,Bullets,List Paragraph2,L,CV text,F5 List Paragraph,Dot pt,List Paragraph111,Medium Grid 1 - Accent 21,Numbered Paragraph,Bullet text,Bulleted Para,NFP GP Bulleted List,FooterText,Table text"/>
    <w:basedOn w:val="Normal"/>
    <w:link w:val="ListParagraphChar"/>
    <w:uiPriority w:val="34"/>
    <w:qFormat/>
    <w:rsid w:val="00520F98"/>
    <w:pPr>
      <w:ind w:left="720"/>
      <w:contextualSpacing/>
    </w:pPr>
  </w:style>
  <w:style w:type="character" w:styleId="IntenseEmphasis">
    <w:name w:val="Intense Emphasis"/>
    <w:basedOn w:val="DefaultParagraphFont"/>
    <w:uiPriority w:val="21"/>
    <w:qFormat/>
    <w:rsid w:val="00520F98"/>
    <w:rPr>
      <w:i/>
      <w:iCs/>
      <w:color w:val="0F4761" w:themeColor="accent1" w:themeShade="BF"/>
    </w:rPr>
  </w:style>
  <w:style w:type="paragraph" w:styleId="IntenseQuote">
    <w:name w:val="Intense Quote"/>
    <w:basedOn w:val="Normal"/>
    <w:next w:val="Normal"/>
    <w:link w:val="IntenseQuoteChar"/>
    <w:uiPriority w:val="30"/>
    <w:qFormat/>
    <w:rsid w:val="00520F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0F98"/>
    <w:rPr>
      <w:i/>
      <w:iCs/>
      <w:color w:val="0F4761" w:themeColor="accent1" w:themeShade="BF"/>
    </w:rPr>
  </w:style>
  <w:style w:type="character" w:styleId="IntenseReference">
    <w:name w:val="Intense Reference"/>
    <w:basedOn w:val="DefaultParagraphFont"/>
    <w:uiPriority w:val="32"/>
    <w:qFormat/>
    <w:rsid w:val="00520F98"/>
    <w:rPr>
      <w:b/>
      <w:bCs/>
      <w:smallCaps/>
      <w:color w:val="0F4761" w:themeColor="accent1" w:themeShade="BF"/>
      <w:spacing w:val="5"/>
    </w:rPr>
  </w:style>
  <w:style w:type="character" w:customStyle="1" w:styleId="ListParagraphChar">
    <w:name w:val="List Paragraph Char"/>
    <w:aliases w:val="Recommendation Char,List Paragraph1 Char,List Paragraph11 Char,Bullets Char,List Paragraph2 Char,L Char,CV text Char,F5 List Paragraph Char,Dot pt Char,List Paragraph111 Char,Medium Grid 1 - Accent 21 Char,Numbered Paragraph Char"/>
    <w:basedOn w:val="DefaultParagraphFont"/>
    <w:link w:val="ListParagraph"/>
    <w:uiPriority w:val="34"/>
    <w:qFormat/>
    <w:rsid w:val="00520F98"/>
  </w:style>
  <w:style w:type="paragraph" w:styleId="Header">
    <w:name w:val="header"/>
    <w:basedOn w:val="Normal"/>
    <w:link w:val="HeaderChar"/>
    <w:uiPriority w:val="99"/>
    <w:unhideWhenUsed/>
    <w:rsid w:val="00520F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0F98"/>
    <w:rPr>
      <w:sz w:val="22"/>
      <w:szCs w:val="22"/>
      <w:lang w:val="en-US"/>
    </w:rPr>
  </w:style>
  <w:style w:type="paragraph" w:styleId="Footer">
    <w:name w:val="footer"/>
    <w:basedOn w:val="Normal"/>
    <w:link w:val="FooterChar"/>
    <w:uiPriority w:val="99"/>
    <w:unhideWhenUsed/>
    <w:rsid w:val="00520F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0F98"/>
    <w:rPr>
      <w:sz w:val="22"/>
      <w:szCs w:val="22"/>
      <w:lang w:val="en-US"/>
    </w:rPr>
  </w:style>
  <w:style w:type="paragraph" w:styleId="Caption">
    <w:name w:val="caption"/>
    <w:basedOn w:val="Normal"/>
    <w:next w:val="Normal"/>
    <w:link w:val="CaptionChar"/>
    <w:unhideWhenUsed/>
    <w:qFormat/>
    <w:rsid w:val="00520F98"/>
    <w:pPr>
      <w:spacing w:after="200" w:line="240" w:lineRule="auto"/>
      <w:jc w:val="both"/>
    </w:pPr>
    <w:rPr>
      <w:rFonts w:cstheme="minorHAnsi"/>
      <w:i/>
      <w:iCs/>
      <w:color w:val="0E2841" w:themeColor="text2"/>
      <w:kern w:val="0"/>
      <w:sz w:val="18"/>
      <w:szCs w:val="18"/>
      <w:lang w:val="en-AU"/>
      <w14:ligatures w14:val="none"/>
    </w:rPr>
  </w:style>
  <w:style w:type="character" w:customStyle="1" w:styleId="CaptionChar">
    <w:name w:val="Caption Char"/>
    <w:basedOn w:val="DefaultParagraphFont"/>
    <w:link w:val="Caption"/>
    <w:rsid w:val="00520F98"/>
    <w:rPr>
      <w:rFonts w:cstheme="minorHAnsi"/>
      <w:i/>
      <w:iCs/>
      <w:color w:val="0E2841" w:themeColor="text2"/>
      <w:kern w:val="0"/>
      <w:sz w:val="18"/>
      <w:szCs w:val="18"/>
      <w:lang w:val="en-AU"/>
      <w14:ligatures w14:val="none"/>
    </w:rPr>
  </w:style>
  <w:style w:type="paragraph" w:styleId="NormalWeb">
    <w:name w:val="Normal (Web)"/>
    <w:basedOn w:val="Normal"/>
    <w:uiPriority w:val="99"/>
    <w:semiHidden/>
    <w:unhideWhenUsed/>
    <w:rsid w:val="00520F9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GridTable1Light">
    <w:name w:val="Grid Table 1 Light"/>
    <w:basedOn w:val="TableNormal"/>
    <w:uiPriority w:val="46"/>
    <w:rsid w:val="00520F98"/>
    <w:pPr>
      <w:spacing w:before="120"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520F98"/>
    <w:pPr>
      <w:spacing w:after="0" w:line="240" w:lineRule="auto"/>
    </w:pPr>
    <w:rPr>
      <w:lang w:val="en-US"/>
    </w:r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 w:type="table" w:styleId="TableGrid">
    <w:name w:val="Table Grid"/>
    <w:basedOn w:val="TableNormal"/>
    <w:uiPriority w:val="39"/>
    <w:rsid w:val="00B5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D0C5C"/>
    <w:rPr>
      <w:sz w:val="16"/>
      <w:szCs w:val="16"/>
    </w:rPr>
  </w:style>
  <w:style w:type="paragraph" w:styleId="CommentText">
    <w:name w:val="annotation text"/>
    <w:basedOn w:val="Normal"/>
    <w:link w:val="CommentTextChar"/>
    <w:uiPriority w:val="99"/>
    <w:unhideWhenUsed/>
    <w:rsid w:val="00BD0C5C"/>
    <w:pPr>
      <w:spacing w:line="240" w:lineRule="auto"/>
    </w:pPr>
    <w:rPr>
      <w:sz w:val="20"/>
      <w:szCs w:val="20"/>
    </w:rPr>
  </w:style>
  <w:style w:type="character" w:customStyle="1" w:styleId="CommentTextChar">
    <w:name w:val="Comment Text Char"/>
    <w:basedOn w:val="DefaultParagraphFont"/>
    <w:link w:val="CommentText"/>
    <w:uiPriority w:val="99"/>
    <w:rsid w:val="00BD0C5C"/>
    <w:rPr>
      <w:sz w:val="20"/>
      <w:szCs w:val="20"/>
      <w:lang w:val="en-US"/>
    </w:rPr>
  </w:style>
  <w:style w:type="paragraph" w:styleId="CommentSubject">
    <w:name w:val="annotation subject"/>
    <w:basedOn w:val="CommentText"/>
    <w:next w:val="CommentText"/>
    <w:link w:val="CommentSubjectChar"/>
    <w:uiPriority w:val="99"/>
    <w:semiHidden/>
    <w:unhideWhenUsed/>
    <w:rsid w:val="00BD0C5C"/>
    <w:rPr>
      <w:b/>
      <w:bCs/>
    </w:rPr>
  </w:style>
  <w:style w:type="character" w:customStyle="1" w:styleId="CommentSubjectChar">
    <w:name w:val="Comment Subject Char"/>
    <w:basedOn w:val="CommentTextChar"/>
    <w:link w:val="CommentSubject"/>
    <w:uiPriority w:val="99"/>
    <w:semiHidden/>
    <w:rsid w:val="00BD0C5C"/>
    <w:rPr>
      <w:b/>
      <w:bCs/>
      <w:sz w:val="20"/>
      <w:szCs w:val="20"/>
      <w:lang w:val="en-US"/>
    </w:rPr>
  </w:style>
  <w:style w:type="character" w:styleId="Mention">
    <w:name w:val="Mention"/>
    <w:basedOn w:val="DefaultParagraphFont"/>
    <w:uiPriority w:val="99"/>
    <w:unhideWhenUsed/>
    <w:rsid w:val="00BD0C5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3942F922B64045865B36A498DD3D29" ma:contentTypeVersion="12" ma:contentTypeDescription="Create a new document." ma:contentTypeScope="" ma:versionID="28c111e0cae07204ce686a9173c648c6">
  <xsd:schema xmlns:xsd="http://www.w3.org/2001/XMLSchema" xmlns:xs="http://www.w3.org/2001/XMLSchema" xmlns:p="http://schemas.microsoft.com/office/2006/metadata/properties" xmlns:ns2="76175a70-64cd-4ff1-86dd-c23b6d95a6e6" xmlns:ns3="e4fbf00d-e3cb-406b-95c0-3882a07ae832" targetNamespace="http://schemas.microsoft.com/office/2006/metadata/properties" ma:root="true" ma:fieldsID="f35b61499a9407fa63cf0b1a7aa3efe1" ns2:_="" ns3:_="">
    <xsd:import namespace="76175a70-64cd-4ff1-86dd-c23b6d95a6e6"/>
    <xsd:import namespace="e4fbf00d-e3cb-406b-95c0-3882a07ae8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175a70-64cd-4ff1-86dd-c23b6d95a6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b79f387-8725-4c5a-b41b-4f4d142e274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fbf00d-e3cb-406b-95c0-3882a07ae83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f384bcd-b7c8-49a1-a539-0efd28a86ce2}" ma:internalName="TaxCatchAll" ma:showField="CatchAllData" ma:web="e4fbf00d-e3cb-406b-95c0-3882a07ae8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4fbf00d-e3cb-406b-95c0-3882a07ae832" xsi:nil="true"/>
    <lcf76f155ced4ddcb4097134ff3c332f xmlns="76175a70-64cd-4ff1-86dd-c23b6d95a6e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45BDD5F-1713-45FC-B005-9640D0265A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175a70-64cd-4ff1-86dd-c23b6d95a6e6"/>
    <ds:schemaRef ds:uri="e4fbf00d-e3cb-406b-95c0-3882a07ae8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393DB6-7A18-44BF-A287-3994AA53D81B}">
  <ds:schemaRefs>
    <ds:schemaRef ds:uri="http://schemas.microsoft.com/sharepoint/v3/contenttype/forms"/>
  </ds:schemaRefs>
</ds:datastoreItem>
</file>

<file path=customXml/itemProps3.xml><?xml version="1.0" encoding="utf-8"?>
<ds:datastoreItem xmlns:ds="http://schemas.openxmlformats.org/officeDocument/2006/customXml" ds:itemID="{876F38B8-35C3-4B5B-8D81-0B32BBDF1559}">
  <ds:schemaRefs>
    <ds:schemaRef ds:uri="http://schemas.openxmlformats.org/officeDocument/2006/bibliography"/>
  </ds:schemaRefs>
</ds:datastoreItem>
</file>

<file path=customXml/itemProps4.xml><?xml version="1.0" encoding="utf-8"?>
<ds:datastoreItem xmlns:ds="http://schemas.openxmlformats.org/officeDocument/2006/customXml" ds:itemID="{593C39D9-9FBB-447F-A1BE-82914256EA7E}">
  <ds:schemaRefs>
    <ds:schemaRef ds:uri="http://schemas.microsoft.com/office/2006/metadata/properties"/>
    <ds:schemaRef ds:uri="http://schemas.microsoft.com/office/infopath/2007/PartnerControls"/>
    <ds:schemaRef ds:uri="e4fbf00d-e3cb-406b-95c0-3882a07ae832"/>
    <ds:schemaRef ds:uri="76175a70-64cd-4ff1-86dd-c23b6d95a6e6"/>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3097</Words>
  <Characters>17656</Characters>
  <Application>Microsoft Office Word</Application>
  <DocSecurity>0</DocSecurity>
  <Lines>147</Lines>
  <Paragraphs>41</Paragraphs>
  <ScaleCrop>false</ScaleCrop>
  <Company/>
  <LinksUpToDate>false</LinksUpToDate>
  <CharactersWithSpaces>20712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Papalii Ida Tifitifi Fuimaono</dc:creator>
  <cp:keywords/>
  <dc:description/>
  <cp:lastModifiedBy>Papalii Ida Tifitifi Fuimaono</cp:lastModifiedBy>
  <cp:revision>91</cp:revision>
  <dcterms:created xsi:type="dcterms:W3CDTF">2026-08-05T03:26:00Z</dcterms:created>
  <dcterms:modified xsi:type="dcterms:W3CDTF">2026-09-14T01:56:00Z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2026-08-05T03:29:03Z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d14bdf19-cb82-4e3b-9e92-3770fa5f1221</vt:lpwstr>
  </property>
  <property fmtid="{D5CDD505-2E9C-101B-9397-08002B2CF9AE}" pid="7" name="MSIP_Label_defa4170-0d19-0005-0004-bc88714345d2_ActionId">
    <vt:lpwstr>c7358df7-4be4-4586-ba27-1c95dee1188b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0x010100053942F922B64045865B36A498DD3D29</vt:lpwstr>
  </property>
  <property fmtid="{D5CDD505-2E9C-101B-9397-08002B2CF9AE}" pid="11" name="MediaServiceImageTags">
    <vt:lpwstr/>
  </property>
  <property fmtid="{D5CDD505-2E9C-101B-9397-08002B2CF9AE}" pid="12" name="docLang">
    <vt:lpwstr>en</vt:lpwstr>
  </property>
</Properties>
</file>